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7F2" w:rsidRPr="005B5993" w:rsidRDefault="007D635A">
      <w:pPr>
        <w:pStyle w:val="3GPPHeader"/>
        <w:spacing w:after="60"/>
        <w:rPr>
          <w:rFonts w:ascii="Arial" w:hAnsi="Arial" w:cs="Arial"/>
        </w:rPr>
      </w:pPr>
      <w:r>
        <w:rPr>
          <w:rFonts w:ascii="Arial" w:hAnsi="Arial" w:cs="Arial"/>
        </w:rPr>
        <w:t>3GPP TSG-RAN WG2 #10</w:t>
      </w:r>
      <w:r w:rsidRPr="005B5993">
        <w:rPr>
          <w:rFonts w:ascii="Arial" w:hAnsi="Arial" w:cs="Arial" w:hint="eastAsia"/>
        </w:rPr>
        <w:t>5</w:t>
      </w:r>
      <w:r>
        <w:rPr>
          <w:rFonts w:ascii="Arial" w:hAnsi="Arial" w:cs="Arial"/>
        </w:rPr>
        <w:tab/>
      </w:r>
      <w:r w:rsidR="005B5993">
        <w:rPr>
          <w:rFonts w:ascii="Arial" w:hAnsi="Arial" w:cs="Arial" w:hint="eastAsia"/>
        </w:rPr>
        <w:tab/>
      </w:r>
      <w:r w:rsidR="005B5993">
        <w:rPr>
          <w:rFonts w:ascii="Arial" w:hAnsi="Arial" w:cs="Arial" w:hint="eastAsia"/>
        </w:rPr>
        <w:tab/>
      </w:r>
      <w:r w:rsidR="005B5993">
        <w:rPr>
          <w:rFonts w:ascii="Arial" w:hAnsi="Arial" w:cs="Arial" w:hint="eastAsia"/>
        </w:rPr>
        <w:tab/>
      </w:r>
      <w:r w:rsidR="005B5993">
        <w:rPr>
          <w:rFonts w:ascii="Arial" w:hAnsi="Arial" w:cs="Arial" w:hint="eastAsia"/>
        </w:rPr>
        <w:tab/>
      </w:r>
      <w:r w:rsidR="005B5993">
        <w:rPr>
          <w:rFonts w:ascii="Arial" w:hAnsi="Arial" w:cs="Arial" w:hint="eastAsia"/>
        </w:rPr>
        <w:tab/>
      </w:r>
      <w:r>
        <w:rPr>
          <w:rFonts w:ascii="Arial" w:hAnsi="Arial" w:cs="Arial"/>
        </w:rPr>
        <w:tab/>
      </w:r>
      <w:r w:rsidR="005B5993" w:rsidRPr="005B5993">
        <w:rPr>
          <w:rFonts w:ascii="Arial" w:hAnsi="Arial" w:cs="Arial"/>
        </w:rPr>
        <w:t>R2-1901439</w:t>
      </w:r>
    </w:p>
    <w:p w:rsidR="00B177F2" w:rsidRDefault="007D635A">
      <w:pPr>
        <w:pStyle w:val="3GPPHeader"/>
        <w:rPr>
          <w:rFonts w:ascii="Arial" w:hAnsi="Arial" w:cs="Arial"/>
        </w:rPr>
      </w:pPr>
      <w:r>
        <w:rPr>
          <w:rFonts w:ascii="Arial" w:eastAsia="SimSun" w:hAnsi="Arial" w:cs="Arial" w:hint="eastAsia"/>
        </w:rPr>
        <w:t>Athens</w:t>
      </w:r>
      <w:r>
        <w:rPr>
          <w:rFonts w:ascii="Arial" w:hAnsi="Arial" w:cs="Arial"/>
        </w:rPr>
        <w:t xml:space="preserve">, </w:t>
      </w:r>
      <w:r>
        <w:rPr>
          <w:rFonts w:ascii="Arial" w:eastAsia="SimSun" w:hAnsi="Arial" w:cs="Arial" w:hint="eastAsia"/>
        </w:rPr>
        <w:t>Greece</w:t>
      </w:r>
      <w:r>
        <w:rPr>
          <w:rFonts w:ascii="Arial" w:hAnsi="Arial" w:cs="Arial"/>
        </w:rPr>
        <w:t>, 25</w:t>
      </w:r>
      <w:r>
        <w:rPr>
          <w:rFonts w:ascii="Arial" w:hAnsi="Arial" w:cs="Arial"/>
          <w:vertAlign w:val="superscript"/>
        </w:rPr>
        <w:t>th</w:t>
      </w:r>
      <w:r>
        <w:rPr>
          <w:rFonts w:ascii="Arial" w:hAnsi="Arial" w:cs="Arial"/>
        </w:rPr>
        <w:t xml:space="preserve"> of February – 1</w:t>
      </w:r>
      <w:r>
        <w:rPr>
          <w:rFonts w:ascii="Arial" w:hAnsi="Arial" w:cs="Arial"/>
          <w:vertAlign w:val="superscript"/>
        </w:rPr>
        <w:t>st</w:t>
      </w:r>
      <w:r>
        <w:rPr>
          <w:rFonts w:ascii="Arial" w:hAnsi="Arial" w:cs="Arial"/>
        </w:rPr>
        <w:t xml:space="preserve"> of March 2019</w:t>
      </w:r>
    </w:p>
    <w:p w:rsidR="005B5993" w:rsidRDefault="005B5993">
      <w:pPr>
        <w:pStyle w:val="3GPPHeader"/>
        <w:rPr>
          <w:rFonts w:ascii="Arial" w:hAnsi="Arial" w:cs="Arial" w:hint="eastAsia"/>
          <w:lang w:val="fr-FR"/>
        </w:rPr>
      </w:pPr>
    </w:p>
    <w:p w:rsidR="00B177F2" w:rsidRDefault="007D635A">
      <w:pPr>
        <w:pStyle w:val="3GPPHeader"/>
        <w:rPr>
          <w:rFonts w:ascii="Arial" w:hAnsi="Arial" w:cs="Arial"/>
          <w:lang w:val="fr-FR"/>
        </w:rPr>
      </w:pPr>
      <w:r>
        <w:rPr>
          <w:rFonts w:ascii="Arial" w:hAnsi="Arial" w:cs="Arial"/>
          <w:lang w:val="fr-FR"/>
        </w:rPr>
        <w:t xml:space="preserve">Agenda Item: </w:t>
      </w:r>
      <w:r>
        <w:rPr>
          <w:rFonts w:ascii="Arial" w:hAnsi="Arial" w:cs="Arial"/>
          <w:lang w:val="fr-FR"/>
        </w:rPr>
        <w:tab/>
      </w:r>
      <w:r w:rsidR="005B5993" w:rsidRPr="005B5993">
        <w:rPr>
          <w:rFonts w:ascii="Arial" w:hAnsi="Arial" w:cs="Arial"/>
          <w:lang w:val="fr-FR"/>
        </w:rPr>
        <w:t>11.7.3</w:t>
      </w:r>
    </w:p>
    <w:p w:rsidR="00B177F2" w:rsidRDefault="007D635A">
      <w:pPr>
        <w:pStyle w:val="3GPPHeader"/>
        <w:rPr>
          <w:rFonts w:ascii="Arial" w:hAnsi="Arial" w:cs="Arial"/>
          <w:lang w:val="fr-FR"/>
        </w:rPr>
      </w:pPr>
      <w:r>
        <w:rPr>
          <w:rFonts w:ascii="Arial" w:hAnsi="Arial" w:cs="Arial"/>
          <w:lang w:val="fr-FR"/>
        </w:rPr>
        <w:t>Source:</w:t>
      </w:r>
      <w:r>
        <w:rPr>
          <w:rFonts w:ascii="Arial" w:hAnsi="Arial" w:cs="Arial"/>
          <w:lang w:val="fr-FR"/>
        </w:rPr>
        <w:tab/>
      </w:r>
      <w:r>
        <w:rPr>
          <w:rFonts w:ascii="Arial" w:hAnsi="Arial" w:cs="Arial" w:hint="eastAsia"/>
          <w:lang w:val="fr-FR"/>
        </w:rPr>
        <w:t>Huawei</w:t>
      </w:r>
      <w:r>
        <w:rPr>
          <w:rFonts w:ascii="Arial" w:hAnsi="Arial" w:cs="Arial"/>
          <w:lang w:val="fr-FR"/>
        </w:rPr>
        <w:t xml:space="preserve"> (Rapporteur)</w:t>
      </w:r>
    </w:p>
    <w:p w:rsidR="00B177F2" w:rsidRDefault="007D635A">
      <w:pPr>
        <w:pStyle w:val="3GPPHeader"/>
        <w:rPr>
          <w:rFonts w:ascii="Arial" w:hAnsi="Arial" w:cs="Arial"/>
        </w:rPr>
      </w:pPr>
      <w:r>
        <w:rPr>
          <w:rFonts w:ascii="Arial" w:hAnsi="Arial" w:cs="Arial"/>
        </w:rPr>
        <w:t>Title:</w:t>
      </w:r>
      <w:r>
        <w:rPr>
          <w:rFonts w:ascii="Arial" w:hAnsi="Arial" w:cs="Arial"/>
        </w:rPr>
        <w:tab/>
        <w:t>E-mail discussion summary [104#39][NR/IIOT] Intra UE prioritization UL Control Data (Huawei)</w:t>
      </w:r>
    </w:p>
    <w:p w:rsidR="00B177F2" w:rsidRDefault="007D635A">
      <w:pPr>
        <w:pStyle w:val="3GPPHeader"/>
        <w:rPr>
          <w:rFonts w:ascii="Arial" w:hAnsi="Arial" w:cs="Arial"/>
        </w:rPr>
      </w:pPr>
      <w:r>
        <w:rPr>
          <w:rFonts w:ascii="Arial" w:hAnsi="Arial" w:cs="Arial"/>
        </w:rPr>
        <w:t>Document for:</w:t>
      </w:r>
      <w:r>
        <w:rPr>
          <w:rFonts w:ascii="Arial" w:hAnsi="Arial" w:cs="Arial"/>
        </w:rPr>
        <w:tab/>
        <w:t>Discussion, Decision</w:t>
      </w:r>
    </w:p>
    <w:p w:rsidR="00B177F2" w:rsidRDefault="007D635A">
      <w:pPr>
        <w:pStyle w:val="1"/>
      </w:pPr>
      <w:r>
        <w:t>Introduction</w:t>
      </w:r>
    </w:p>
    <w:p w:rsidR="00B177F2" w:rsidRDefault="007D635A">
      <w:pPr>
        <w:rPr>
          <w:rFonts w:ascii="Arial" w:hAnsi="Arial" w:cs="Arial"/>
        </w:rPr>
      </w:pPr>
      <w:r>
        <w:rPr>
          <w:rFonts w:ascii="Arial" w:hAnsi="Arial" w:cs="Arial"/>
        </w:rPr>
        <w:t>This document captures and reports the summary of email discussion on:</w:t>
      </w:r>
    </w:p>
    <w:p w:rsidR="00B177F2" w:rsidRDefault="007D635A">
      <w:pPr>
        <w:pStyle w:val="Doc-title"/>
      </w:pPr>
      <w:r>
        <w:t xml:space="preserve">[104#39][NR/IIOT] Intra UE prioritization UL Control Data (Huawei) </w:t>
      </w:r>
    </w:p>
    <w:p w:rsidR="00B177F2" w:rsidRDefault="007D635A">
      <w:pPr>
        <w:pStyle w:val="Doc-text2"/>
      </w:pPr>
      <w:r>
        <w:t>      Intended outcome: Report, Identify issues, identify solutions (try to avoid stage-3 details to the extent possible)</w:t>
      </w:r>
    </w:p>
    <w:p w:rsidR="00B177F2" w:rsidRDefault="007D635A">
      <w:pPr>
        <w:pStyle w:val="Doc-text2"/>
      </w:pPr>
      <w:r>
        <w:t>      Deadline:  Thursday 2019-02-07</w:t>
      </w:r>
    </w:p>
    <w:p w:rsidR="00B177F2" w:rsidRDefault="007D635A">
      <w:pPr>
        <w:pStyle w:val="1"/>
      </w:pPr>
      <w:r>
        <w:rPr>
          <w:rFonts w:hint="eastAsia"/>
        </w:rPr>
        <w:t>Background</w:t>
      </w:r>
    </w:p>
    <w:p w:rsidR="00B177F2" w:rsidRDefault="007D635A">
      <w:pPr>
        <w:rPr>
          <w:rFonts w:ascii="Arial" w:eastAsia="DengXian" w:hAnsi="Arial" w:cs="Arial"/>
        </w:rPr>
      </w:pPr>
      <w:r>
        <w:rPr>
          <w:rFonts w:ascii="Arial" w:hAnsi="Arial" w:cs="Arial"/>
        </w:rPr>
        <w:t>In RAN2#10</w:t>
      </w:r>
      <w:r>
        <w:rPr>
          <w:rFonts w:ascii="Arial" w:hAnsi="Arial" w:cs="Arial" w:hint="eastAsia"/>
        </w:rPr>
        <w:t>4</w:t>
      </w:r>
      <w:r>
        <w:rPr>
          <w:rFonts w:ascii="Arial" w:hAnsi="Arial" w:cs="Arial"/>
        </w:rPr>
        <w:t xml:space="preserve">, </w:t>
      </w:r>
      <w:r>
        <w:rPr>
          <w:rFonts w:ascii="Arial" w:hAnsi="Arial" w:cs="Arial" w:hint="eastAsia"/>
        </w:rPr>
        <w:t xml:space="preserve">based on the email discussion </w:t>
      </w:r>
      <w:r>
        <w:rPr>
          <w:rFonts w:ascii="Arial" w:hAnsi="Arial" w:cs="Arial"/>
        </w:rPr>
        <w:t>Report on [103b-41] Intra-UE Prioritization</w:t>
      </w:r>
      <w:r>
        <w:rPr>
          <w:rFonts w:ascii="Arial" w:hAnsi="Arial" w:cs="Arial" w:hint="eastAsia"/>
        </w:rPr>
        <w:t>, several scenarios were agreed to be discussed in IIoT SI, including:</w:t>
      </w:r>
    </w:p>
    <w:tbl>
      <w:tblPr>
        <w:tblStyle w:val="af6"/>
        <w:tblW w:w="14278" w:type="dxa"/>
        <w:tblLayout w:type="fixed"/>
        <w:tblLook w:val="04A0"/>
      </w:tblPr>
      <w:tblGrid>
        <w:gridCol w:w="14278"/>
      </w:tblGrid>
      <w:tr w:rsidR="00B177F2">
        <w:tc>
          <w:tcPr>
            <w:tcW w:w="14278" w:type="dxa"/>
          </w:tcPr>
          <w:p w:rsidR="00B177F2" w:rsidRDefault="007D635A">
            <w:pPr>
              <w:pStyle w:val="20"/>
              <w:ind w:left="576" w:hanging="576"/>
            </w:pPr>
            <w:bookmarkStart w:id="0" w:name="_Toc528239032"/>
            <w:r>
              <w:lastRenderedPageBreak/>
              <w:t>5.2.2</w:t>
            </w:r>
            <w:r>
              <w:tab/>
            </w:r>
            <w:bookmarkEnd w:id="0"/>
            <w:r>
              <w:t>Scenario 1: Intra-UE DL Prioritization</w:t>
            </w:r>
          </w:p>
          <w:p w:rsidR="00B177F2" w:rsidRDefault="007D635A">
            <w:pPr>
              <w:pStyle w:val="EditorsNote"/>
              <w:ind w:left="0" w:firstLine="0"/>
              <w:rPr>
                <w:color w:val="auto"/>
              </w:rPr>
            </w:pPr>
            <w:r>
              <w:rPr>
                <w:color w:val="auto"/>
              </w:rPr>
              <w:t xml:space="preserve">In this scenario, a UE has been scheduled to receive DL traffics with different priorities, corresponding to different DL assignments received sequentially, but over the radio resources overlapping in time. </w:t>
            </w:r>
          </w:p>
          <w:p w:rsidR="00B177F2" w:rsidRDefault="007D635A">
            <w:pPr>
              <w:pStyle w:val="20"/>
              <w:ind w:left="576" w:hanging="576"/>
            </w:pPr>
            <w:r>
              <w:t>5.2.3</w:t>
            </w:r>
            <w:r>
              <w:tab/>
              <w:t>Scenario 2: Intra-UE UL Prioritization: Resource Conflict between Configured and Dynamic Grants</w:t>
            </w:r>
          </w:p>
          <w:p w:rsidR="00B177F2" w:rsidRDefault="007D635A">
            <w:pPr>
              <w:pStyle w:val="EditorsNote"/>
              <w:ind w:left="0" w:firstLine="0"/>
              <w:rPr>
                <w:color w:val="auto"/>
              </w:rPr>
            </w:pPr>
            <w:r>
              <w:rPr>
                <w:color w:val="auto"/>
              </w:rPr>
              <w:t xml:space="preserve">In this scenario, a UE receives a dynamic grant for uplink transmission, the associated PUSCH of which overlaps in time with reserved uplink resources activated by either Type-1 or Type 2 configured grant. According to the priority rule defined in Rel-15, dynamic grant always overrides configured grant in situations of resource conflict between them. However, this may not be desirable in some cases as configured grants are typically used to cater URLLC traffics, and it may be problematic if URLLC can be punctured by another dynamic grant. </w:t>
            </w:r>
          </w:p>
          <w:p w:rsidR="00B177F2" w:rsidRDefault="007D635A">
            <w:pPr>
              <w:pStyle w:val="20"/>
              <w:ind w:left="576" w:hanging="576"/>
            </w:pPr>
            <w:r>
              <w:t>5.2.4</w:t>
            </w:r>
            <w:r>
              <w:tab/>
              <w:t>Scenario 3: Intra-UE UL Prioritization: Resource Conflict between Dynamic Grants</w:t>
            </w:r>
          </w:p>
          <w:p w:rsidR="00B177F2" w:rsidRDefault="007D635A">
            <w:pPr>
              <w:pStyle w:val="EditorsNote"/>
              <w:ind w:left="0" w:firstLine="0"/>
              <w:rPr>
                <w:color w:val="auto"/>
              </w:rPr>
            </w:pPr>
            <w:r>
              <w:rPr>
                <w:color w:val="auto"/>
              </w:rPr>
              <w:t xml:space="preserve">In this scenario, a UE sequentially receives two dynamic grants from the gNB for uplink transmission with overlapped PUSCH resources in time. For such cases, currently there is no existing mechanism or rules for the UE to determine how to handle prioritization of these two grants. </w:t>
            </w:r>
          </w:p>
          <w:p w:rsidR="00B177F2" w:rsidRDefault="007D635A">
            <w:pPr>
              <w:pStyle w:val="20"/>
              <w:ind w:left="576" w:hanging="576"/>
            </w:pPr>
            <w:r>
              <w:t>5.2.5</w:t>
            </w:r>
            <w:r>
              <w:tab/>
            </w:r>
            <w:r>
              <w:rPr>
                <w:highlight w:val="yellow"/>
              </w:rPr>
              <w:t>Scenario 4: Intra-UE UL Prioritization – Resource Conflict between Control Information and Control Information</w:t>
            </w:r>
          </w:p>
          <w:p w:rsidR="00B177F2" w:rsidRDefault="007D635A">
            <w:pPr>
              <w:pStyle w:val="EditorsNote"/>
              <w:ind w:left="0" w:firstLine="0"/>
              <w:rPr>
                <w:color w:val="auto"/>
              </w:rPr>
            </w:pPr>
            <w:r>
              <w:rPr>
                <w:color w:val="auto"/>
              </w:rPr>
              <w:t xml:space="preserve">In this scenario, a UE needs to conduct uplink transmission of control information such as SR, HARQ feedback and CSI associating to a prioritized traffic at the same time as the on-going uplink transmission of control information for other traffics with lower priority levels, to reduce the resultant latency. </w:t>
            </w:r>
          </w:p>
          <w:p w:rsidR="00B177F2" w:rsidRDefault="007D635A">
            <w:pPr>
              <w:pStyle w:val="20"/>
              <w:ind w:left="576" w:hanging="576"/>
            </w:pPr>
            <w:r>
              <w:t>5.2.6</w:t>
            </w:r>
            <w:r>
              <w:tab/>
            </w:r>
            <w:r>
              <w:rPr>
                <w:highlight w:val="yellow"/>
              </w:rPr>
              <w:t>Scenario 5: Intra-UE UL Prioritization – Resource Conflict between Control Information and Data</w:t>
            </w:r>
          </w:p>
          <w:p w:rsidR="00B177F2" w:rsidRDefault="007D635A">
            <w:pPr>
              <w:pStyle w:val="EditorsNote"/>
              <w:ind w:left="0" w:firstLine="0"/>
              <w:rPr>
                <w:color w:val="auto"/>
              </w:rPr>
            </w:pPr>
            <w:r>
              <w:rPr>
                <w:color w:val="auto"/>
              </w:rPr>
              <w:t xml:space="preserve">In this scenario, a UE needs to conduct uplink transmission of control information such as SR, HARQ feedback and CSI associating to a prioritized traffic at the same time as the on-going uplink transmission of data for other traffics with lower priority levels, to reduce the resultant latency. </w:t>
            </w:r>
          </w:p>
          <w:p w:rsidR="00B177F2" w:rsidRDefault="00B177F2">
            <w:pPr>
              <w:rPr>
                <w:rFonts w:ascii="Arial" w:hAnsi="Arial" w:cs="Arial"/>
              </w:rPr>
            </w:pPr>
          </w:p>
        </w:tc>
      </w:tr>
    </w:tbl>
    <w:p w:rsidR="00B177F2" w:rsidRDefault="007D635A">
      <w:pPr>
        <w:rPr>
          <w:rFonts w:ascii="Arial" w:eastAsia="DengXian" w:hAnsi="Arial" w:cs="Arial"/>
        </w:rPr>
      </w:pPr>
      <w:r>
        <w:rPr>
          <w:rFonts w:ascii="Arial" w:hAnsi="Arial" w:cs="Arial" w:hint="eastAsia"/>
        </w:rPr>
        <w:t xml:space="preserve"> </w:t>
      </w:r>
    </w:p>
    <w:p w:rsidR="00B177F2" w:rsidRDefault="007D635A">
      <w:pPr>
        <w:rPr>
          <w:rFonts w:ascii="Arial" w:hAnsi="Arial" w:cs="Arial"/>
        </w:rPr>
      </w:pPr>
      <w:r>
        <w:rPr>
          <w:rFonts w:ascii="Arial" w:hAnsi="Arial" w:cs="Arial" w:hint="eastAsia"/>
        </w:rPr>
        <w:t xml:space="preserve">Although the title of </w:t>
      </w:r>
      <w:r>
        <w:rPr>
          <w:rFonts w:ascii="Arial" w:hAnsi="Arial" w:cs="Arial"/>
        </w:rPr>
        <w:t>this</w:t>
      </w:r>
      <w:r>
        <w:rPr>
          <w:rFonts w:ascii="Arial" w:hAnsi="Arial" w:cs="Arial" w:hint="eastAsia"/>
        </w:rPr>
        <w:t xml:space="preserve"> email discussion is more focused on Scenario #5, as suggested by several companies, the scope of </w:t>
      </w:r>
      <w:r>
        <w:rPr>
          <w:rFonts w:ascii="Arial" w:hAnsi="Arial" w:cs="Arial"/>
        </w:rPr>
        <w:t>this</w:t>
      </w:r>
      <w:r>
        <w:rPr>
          <w:rFonts w:ascii="Arial" w:hAnsi="Arial" w:cs="Arial" w:hint="eastAsia"/>
        </w:rPr>
        <w:t xml:space="preserve"> email discussion can be extended with Scenario #4 as well. </w:t>
      </w:r>
    </w:p>
    <w:p w:rsidR="00B177F2" w:rsidRDefault="00B177F2">
      <w:pPr>
        <w:rPr>
          <w:rFonts w:ascii="Arial" w:hAnsi="Arial" w:cs="Arial"/>
        </w:rPr>
      </w:pPr>
    </w:p>
    <w:p w:rsidR="00B177F2" w:rsidRDefault="007D635A">
      <w:pPr>
        <w:pStyle w:val="1"/>
      </w:pPr>
      <w:r>
        <w:rPr>
          <w:rFonts w:hint="eastAsia"/>
        </w:rPr>
        <w:t>Issues regarding prioritization between UL control and UL data</w:t>
      </w:r>
    </w:p>
    <w:p w:rsidR="00B177F2" w:rsidRDefault="007D635A">
      <w:pPr>
        <w:rPr>
          <w:rFonts w:ascii="Arial" w:eastAsia="DengXian" w:hAnsi="Arial" w:cs="Arial"/>
        </w:rPr>
      </w:pPr>
      <w:r>
        <w:rPr>
          <w:rFonts w:ascii="Arial" w:eastAsia="DengXian" w:hAnsi="Arial" w:cs="Arial" w:hint="eastAsia"/>
        </w:rPr>
        <w:t xml:space="preserve">Quite a few papers [1-8] submitted to RAN2#104 meeting had discussions on UL prioritization between control and data. Among these contributions, some of them have considered prioritization between SR and UL Data [1][2][3][5][6][7][8]; some others have considered prioritization between HARQ feedback and UL data [2][7]; while some have considered prioritization between CSI and UL data [2][7]. Some has also considered </w:t>
      </w:r>
      <w:r>
        <w:rPr>
          <w:rFonts w:ascii="Arial" w:eastAsia="DengXian" w:hAnsi="Arial" w:cs="Arial"/>
        </w:rPr>
        <w:t>the</w:t>
      </w:r>
      <w:r>
        <w:rPr>
          <w:rFonts w:ascii="Arial" w:eastAsia="DengXian" w:hAnsi="Arial" w:cs="Arial" w:hint="eastAsia"/>
        </w:rPr>
        <w:t xml:space="preserve"> prioritization between MAC CE and UL data [1].</w:t>
      </w:r>
    </w:p>
    <w:p w:rsidR="00B177F2" w:rsidRDefault="00B177F2">
      <w:pPr>
        <w:rPr>
          <w:rFonts w:ascii="Arial" w:eastAsia="DengXian" w:hAnsi="Arial" w:cs="Arial"/>
        </w:rPr>
      </w:pPr>
    </w:p>
    <w:p w:rsidR="00B177F2" w:rsidRDefault="007D635A">
      <w:pPr>
        <w:jc w:val="center"/>
        <w:rPr>
          <w:rFonts w:ascii="Arial" w:eastAsia="DengXian" w:hAnsi="Arial" w:cs="Arial"/>
        </w:rPr>
      </w:pPr>
      <w:r>
        <w:rPr>
          <w:rFonts w:ascii="Arial" w:eastAsia="DengXian" w:hAnsi="Arial" w:cs="Arial" w:hint="eastAsia"/>
        </w:rPr>
        <w:t>Table-1 Prioritization between L1 UL control and UL data</w:t>
      </w:r>
    </w:p>
    <w:tbl>
      <w:tblPr>
        <w:tblStyle w:val="af6"/>
        <w:tblW w:w="11686" w:type="dxa"/>
        <w:jc w:val="center"/>
        <w:tblLayout w:type="fixed"/>
        <w:tblLook w:val="04A0"/>
      </w:tblPr>
      <w:tblGrid>
        <w:gridCol w:w="2900"/>
        <w:gridCol w:w="4764"/>
        <w:gridCol w:w="4022"/>
      </w:tblGrid>
      <w:tr w:rsidR="00B177F2">
        <w:trPr>
          <w:jc w:val="center"/>
        </w:trPr>
        <w:tc>
          <w:tcPr>
            <w:tcW w:w="2900" w:type="dxa"/>
          </w:tcPr>
          <w:p w:rsidR="00B177F2" w:rsidRDefault="00B177F2">
            <w:pPr>
              <w:jc w:val="center"/>
              <w:rPr>
                <w:rFonts w:ascii="Arial" w:eastAsia="DengXian" w:hAnsi="Arial" w:cs="Arial"/>
              </w:rPr>
            </w:pPr>
          </w:p>
        </w:tc>
        <w:tc>
          <w:tcPr>
            <w:tcW w:w="4764" w:type="dxa"/>
          </w:tcPr>
          <w:p w:rsidR="00B177F2" w:rsidRDefault="007D635A">
            <w:pPr>
              <w:jc w:val="center"/>
              <w:rPr>
                <w:rFonts w:ascii="Arial" w:eastAsia="DengXian" w:hAnsi="Arial" w:cs="Arial"/>
                <w:b/>
                <w:i/>
              </w:rPr>
            </w:pPr>
            <w:r>
              <w:rPr>
                <w:rFonts w:ascii="Arial" w:eastAsia="DengXian" w:hAnsi="Arial" w:cs="Arial" w:hint="eastAsia"/>
                <w:b/>
                <w:i/>
              </w:rPr>
              <w:t>PUSCH for eMBB</w:t>
            </w:r>
          </w:p>
        </w:tc>
        <w:tc>
          <w:tcPr>
            <w:tcW w:w="4022" w:type="dxa"/>
          </w:tcPr>
          <w:p w:rsidR="00B177F2" w:rsidRDefault="007D635A">
            <w:pPr>
              <w:jc w:val="center"/>
              <w:rPr>
                <w:rFonts w:ascii="Arial" w:eastAsia="DengXian" w:hAnsi="Arial" w:cs="Arial"/>
                <w:b/>
                <w:i/>
              </w:rPr>
            </w:pPr>
            <w:r>
              <w:rPr>
                <w:rFonts w:ascii="Arial" w:eastAsia="DengXian" w:hAnsi="Arial" w:cs="Arial" w:hint="eastAsia"/>
                <w:b/>
                <w:i/>
              </w:rPr>
              <w:t>PUSCH for URLLC</w:t>
            </w:r>
          </w:p>
        </w:tc>
      </w:tr>
      <w:tr w:rsidR="00B177F2">
        <w:trPr>
          <w:jc w:val="center"/>
        </w:trPr>
        <w:tc>
          <w:tcPr>
            <w:tcW w:w="2900" w:type="dxa"/>
          </w:tcPr>
          <w:p w:rsidR="00B177F2" w:rsidRDefault="007D635A">
            <w:pPr>
              <w:jc w:val="center"/>
              <w:rPr>
                <w:rFonts w:ascii="Arial" w:eastAsia="DengXian" w:hAnsi="Arial" w:cs="Arial"/>
                <w:b/>
                <w:i/>
              </w:rPr>
            </w:pPr>
            <w:r>
              <w:rPr>
                <w:rFonts w:ascii="Arial" w:eastAsia="DengXian" w:hAnsi="Arial" w:cs="Arial" w:hint="eastAsia"/>
                <w:b/>
                <w:i/>
              </w:rPr>
              <w:t>SR for URLLC</w:t>
            </w:r>
          </w:p>
        </w:tc>
        <w:tc>
          <w:tcPr>
            <w:tcW w:w="4764" w:type="dxa"/>
          </w:tcPr>
          <w:p w:rsidR="00B177F2" w:rsidRDefault="007D635A">
            <w:pPr>
              <w:jc w:val="center"/>
              <w:rPr>
                <w:rFonts w:ascii="Arial" w:eastAsia="DengXian" w:hAnsi="Arial" w:cs="Arial"/>
              </w:rPr>
            </w:pPr>
            <w:r>
              <w:rPr>
                <w:rFonts w:ascii="Arial" w:eastAsia="DengXian" w:hAnsi="Arial" w:cs="Arial" w:hint="eastAsia"/>
              </w:rPr>
              <w:t>Scenario 5-A1</w:t>
            </w:r>
          </w:p>
        </w:tc>
        <w:tc>
          <w:tcPr>
            <w:tcW w:w="4022" w:type="dxa"/>
          </w:tcPr>
          <w:p w:rsidR="00B177F2" w:rsidRDefault="007D635A">
            <w:pPr>
              <w:jc w:val="center"/>
              <w:rPr>
                <w:rFonts w:ascii="Arial" w:eastAsia="DengXian" w:hAnsi="Arial" w:cs="Arial"/>
              </w:rPr>
            </w:pPr>
            <w:r>
              <w:rPr>
                <w:rFonts w:ascii="Arial" w:eastAsia="DengXian" w:hAnsi="Arial" w:cs="Arial" w:hint="eastAsia"/>
              </w:rPr>
              <w:t>Scenario 5-A7</w:t>
            </w:r>
          </w:p>
        </w:tc>
      </w:tr>
      <w:tr w:rsidR="00B177F2">
        <w:trPr>
          <w:jc w:val="center"/>
        </w:trPr>
        <w:tc>
          <w:tcPr>
            <w:tcW w:w="2900" w:type="dxa"/>
          </w:tcPr>
          <w:p w:rsidR="00B177F2" w:rsidRDefault="007D635A">
            <w:pPr>
              <w:jc w:val="center"/>
              <w:rPr>
                <w:rFonts w:ascii="Arial" w:eastAsia="DengXian" w:hAnsi="Arial" w:cs="Arial"/>
                <w:b/>
                <w:i/>
              </w:rPr>
            </w:pPr>
            <w:r>
              <w:rPr>
                <w:rFonts w:ascii="Arial" w:eastAsia="DengXian" w:hAnsi="Arial" w:cs="Arial" w:hint="eastAsia"/>
                <w:b/>
                <w:i/>
              </w:rPr>
              <w:t xml:space="preserve">HARQ feedback for </w:t>
            </w:r>
            <w:r>
              <w:rPr>
                <w:rFonts w:ascii="Arial" w:eastAsia="DengXian" w:hAnsi="Arial" w:cs="Arial" w:hint="eastAsia"/>
                <w:b/>
                <w:i/>
              </w:rPr>
              <w:lastRenderedPageBreak/>
              <w:t>URLLC</w:t>
            </w:r>
          </w:p>
        </w:tc>
        <w:tc>
          <w:tcPr>
            <w:tcW w:w="4764" w:type="dxa"/>
          </w:tcPr>
          <w:p w:rsidR="00B177F2" w:rsidRDefault="007D635A">
            <w:pPr>
              <w:jc w:val="center"/>
              <w:rPr>
                <w:rFonts w:ascii="Arial" w:eastAsia="DengXian" w:hAnsi="Arial" w:cs="Arial"/>
              </w:rPr>
            </w:pPr>
            <w:r>
              <w:rPr>
                <w:rFonts w:ascii="Arial" w:eastAsia="DengXian" w:hAnsi="Arial" w:cs="Arial" w:hint="eastAsia"/>
              </w:rPr>
              <w:lastRenderedPageBreak/>
              <w:t>Scenario 5-A2</w:t>
            </w:r>
          </w:p>
        </w:tc>
        <w:tc>
          <w:tcPr>
            <w:tcW w:w="4022" w:type="dxa"/>
          </w:tcPr>
          <w:p w:rsidR="00B177F2" w:rsidRDefault="007D635A">
            <w:pPr>
              <w:jc w:val="center"/>
              <w:rPr>
                <w:rFonts w:ascii="Arial" w:eastAsia="DengXian" w:hAnsi="Arial" w:cs="Arial"/>
              </w:rPr>
            </w:pPr>
            <w:r>
              <w:rPr>
                <w:rFonts w:ascii="Arial" w:eastAsia="DengXian" w:hAnsi="Arial" w:cs="Arial" w:hint="eastAsia"/>
              </w:rPr>
              <w:t>Scenario 5-A8</w:t>
            </w:r>
          </w:p>
        </w:tc>
      </w:tr>
      <w:tr w:rsidR="00B177F2">
        <w:trPr>
          <w:jc w:val="center"/>
        </w:trPr>
        <w:tc>
          <w:tcPr>
            <w:tcW w:w="2900" w:type="dxa"/>
          </w:tcPr>
          <w:p w:rsidR="00B177F2" w:rsidRDefault="007D635A">
            <w:pPr>
              <w:jc w:val="center"/>
              <w:rPr>
                <w:rFonts w:ascii="Arial" w:eastAsia="DengXian" w:hAnsi="Arial" w:cs="Arial"/>
                <w:b/>
                <w:i/>
              </w:rPr>
            </w:pPr>
            <w:r>
              <w:rPr>
                <w:rFonts w:ascii="Arial" w:eastAsia="DengXian" w:hAnsi="Arial" w:cs="Arial" w:hint="eastAsia"/>
                <w:b/>
                <w:i/>
              </w:rPr>
              <w:lastRenderedPageBreak/>
              <w:t>CSI for URLLC</w:t>
            </w:r>
          </w:p>
        </w:tc>
        <w:tc>
          <w:tcPr>
            <w:tcW w:w="4764" w:type="dxa"/>
          </w:tcPr>
          <w:p w:rsidR="00B177F2" w:rsidRDefault="007D635A">
            <w:pPr>
              <w:jc w:val="center"/>
              <w:rPr>
                <w:rFonts w:ascii="Arial" w:eastAsia="DengXian" w:hAnsi="Arial" w:cs="Arial"/>
              </w:rPr>
            </w:pPr>
            <w:r>
              <w:rPr>
                <w:rFonts w:ascii="Arial" w:eastAsia="DengXian" w:hAnsi="Arial" w:cs="Arial" w:hint="eastAsia"/>
              </w:rPr>
              <w:t>Scenario 5-A3</w:t>
            </w:r>
          </w:p>
        </w:tc>
        <w:tc>
          <w:tcPr>
            <w:tcW w:w="4022" w:type="dxa"/>
          </w:tcPr>
          <w:p w:rsidR="00B177F2" w:rsidRDefault="007D635A">
            <w:pPr>
              <w:jc w:val="center"/>
              <w:rPr>
                <w:rFonts w:ascii="Arial" w:eastAsia="DengXian" w:hAnsi="Arial" w:cs="Arial"/>
              </w:rPr>
            </w:pPr>
            <w:r>
              <w:rPr>
                <w:rFonts w:ascii="Arial" w:eastAsia="DengXian" w:hAnsi="Arial" w:cs="Arial" w:hint="eastAsia"/>
              </w:rPr>
              <w:t>Scenario 5-A9</w:t>
            </w:r>
          </w:p>
        </w:tc>
      </w:tr>
      <w:tr w:rsidR="00B177F2">
        <w:trPr>
          <w:jc w:val="center"/>
        </w:trPr>
        <w:tc>
          <w:tcPr>
            <w:tcW w:w="2900" w:type="dxa"/>
          </w:tcPr>
          <w:p w:rsidR="00B177F2" w:rsidRDefault="007D635A">
            <w:pPr>
              <w:jc w:val="center"/>
              <w:rPr>
                <w:rFonts w:ascii="Arial" w:eastAsia="DengXian" w:hAnsi="Arial" w:cs="Arial"/>
                <w:b/>
                <w:i/>
              </w:rPr>
            </w:pPr>
            <w:r>
              <w:rPr>
                <w:rFonts w:ascii="Arial" w:eastAsia="DengXian" w:hAnsi="Arial" w:cs="Arial" w:hint="eastAsia"/>
                <w:b/>
                <w:i/>
              </w:rPr>
              <w:t>SR for eMBB</w:t>
            </w:r>
          </w:p>
        </w:tc>
        <w:tc>
          <w:tcPr>
            <w:tcW w:w="4764" w:type="dxa"/>
          </w:tcPr>
          <w:p w:rsidR="00B177F2" w:rsidRDefault="007D635A">
            <w:pPr>
              <w:jc w:val="center"/>
              <w:rPr>
                <w:rFonts w:ascii="Arial" w:eastAsia="DengXian" w:hAnsi="Arial" w:cs="Arial"/>
              </w:rPr>
            </w:pPr>
            <w:r>
              <w:rPr>
                <w:rFonts w:ascii="Arial" w:eastAsia="DengXian" w:hAnsi="Arial" w:cs="Arial" w:hint="eastAsia"/>
              </w:rPr>
              <w:t>Scenario 5-A4</w:t>
            </w:r>
          </w:p>
        </w:tc>
        <w:tc>
          <w:tcPr>
            <w:tcW w:w="4022" w:type="dxa"/>
          </w:tcPr>
          <w:p w:rsidR="00B177F2" w:rsidRDefault="007D635A">
            <w:pPr>
              <w:jc w:val="center"/>
              <w:rPr>
                <w:rFonts w:ascii="Arial" w:eastAsia="DengXian" w:hAnsi="Arial" w:cs="Arial"/>
              </w:rPr>
            </w:pPr>
            <w:r>
              <w:rPr>
                <w:rFonts w:ascii="Arial" w:eastAsia="DengXian" w:hAnsi="Arial" w:cs="Arial" w:hint="eastAsia"/>
              </w:rPr>
              <w:t>Scenario 5-A10</w:t>
            </w:r>
          </w:p>
        </w:tc>
      </w:tr>
      <w:tr w:rsidR="00B177F2">
        <w:trPr>
          <w:jc w:val="center"/>
        </w:trPr>
        <w:tc>
          <w:tcPr>
            <w:tcW w:w="2900" w:type="dxa"/>
          </w:tcPr>
          <w:p w:rsidR="00B177F2" w:rsidRDefault="007D635A">
            <w:pPr>
              <w:jc w:val="center"/>
              <w:rPr>
                <w:rFonts w:ascii="Arial" w:eastAsia="DengXian" w:hAnsi="Arial" w:cs="Arial"/>
                <w:b/>
                <w:i/>
              </w:rPr>
            </w:pPr>
            <w:r>
              <w:rPr>
                <w:rFonts w:ascii="Arial" w:eastAsia="DengXian" w:hAnsi="Arial" w:cs="Arial" w:hint="eastAsia"/>
                <w:b/>
                <w:i/>
              </w:rPr>
              <w:t>HARQ feedback for eMBB</w:t>
            </w:r>
          </w:p>
        </w:tc>
        <w:tc>
          <w:tcPr>
            <w:tcW w:w="4764" w:type="dxa"/>
          </w:tcPr>
          <w:p w:rsidR="00B177F2" w:rsidRDefault="007D635A">
            <w:pPr>
              <w:jc w:val="center"/>
              <w:rPr>
                <w:rFonts w:ascii="Arial" w:eastAsia="DengXian" w:hAnsi="Arial" w:cs="Arial"/>
              </w:rPr>
            </w:pPr>
            <w:r>
              <w:rPr>
                <w:rFonts w:ascii="Arial" w:eastAsia="DengXian" w:hAnsi="Arial" w:cs="Arial" w:hint="eastAsia"/>
              </w:rPr>
              <w:t>Scenario 5-A5</w:t>
            </w:r>
          </w:p>
        </w:tc>
        <w:tc>
          <w:tcPr>
            <w:tcW w:w="4022" w:type="dxa"/>
          </w:tcPr>
          <w:p w:rsidR="00B177F2" w:rsidRDefault="007D635A">
            <w:pPr>
              <w:jc w:val="center"/>
              <w:rPr>
                <w:rFonts w:ascii="Arial" w:eastAsia="DengXian" w:hAnsi="Arial" w:cs="Arial"/>
              </w:rPr>
            </w:pPr>
            <w:r>
              <w:rPr>
                <w:rFonts w:ascii="Arial" w:eastAsia="DengXian" w:hAnsi="Arial" w:cs="Arial" w:hint="eastAsia"/>
              </w:rPr>
              <w:t>Scenario 5-A11</w:t>
            </w:r>
          </w:p>
        </w:tc>
      </w:tr>
      <w:tr w:rsidR="00B177F2">
        <w:trPr>
          <w:jc w:val="center"/>
        </w:trPr>
        <w:tc>
          <w:tcPr>
            <w:tcW w:w="2900" w:type="dxa"/>
          </w:tcPr>
          <w:p w:rsidR="00B177F2" w:rsidRDefault="007D635A">
            <w:pPr>
              <w:jc w:val="center"/>
              <w:rPr>
                <w:rFonts w:ascii="Arial" w:eastAsia="DengXian" w:hAnsi="Arial" w:cs="Arial"/>
                <w:b/>
                <w:i/>
              </w:rPr>
            </w:pPr>
            <w:r>
              <w:rPr>
                <w:rFonts w:ascii="Arial" w:eastAsia="DengXian" w:hAnsi="Arial" w:cs="Arial" w:hint="eastAsia"/>
                <w:b/>
                <w:i/>
              </w:rPr>
              <w:t>CSI for eMBB</w:t>
            </w:r>
          </w:p>
        </w:tc>
        <w:tc>
          <w:tcPr>
            <w:tcW w:w="4764" w:type="dxa"/>
          </w:tcPr>
          <w:p w:rsidR="00B177F2" w:rsidRDefault="007D635A">
            <w:pPr>
              <w:jc w:val="center"/>
              <w:rPr>
                <w:rFonts w:ascii="Arial" w:eastAsia="DengXian" w:hAnsi="Arial" w:cs="Arial"/>
              </w:rPr>
            </w:pPr>
            <w:r>
              <w:rPr>
                <w:rFonts w:ascii="Arial" w:eastAsia="DengXian" w:hAnsi="Arial" w:cs="Arial" w:hint="eastAsia"/>
              </w:rPr>
              <w:t>Scenario 5-A6</w:t>
            </w:r>
          </w:p>
        </w:tc>
        <w:tc>
          <w:tcPr>
            <w:tcW w:w="4022" w:type="dxa"/>
          </w:tcPr>
          <w:p w:rsidR="00B177F2" w:rsidRDefault="007D635A">
            <w:pPr>
              <w:jc w:val="center"/>
              <w:rPr>
                <w:rFonts w:ascii="Arial" w:eastAsia="DengXian" w:hAnsi="Arial" w:cs="Arial"/>
              </w:rPr>
            </w:pPr>
            <w:r>
              <w:rPr>
                <w:rFonts w:ascii="Arial" w:eastAsia="DengXian" w:hAnsi="Arial" w:cs="Arial" w:hint="eastAsia"/>
              </w:rPr>
              <w:t>Scenario 5-A12</w:t>
            </w:r>
          </w:p>
        </w:tc>
      </w:tr>
    </w:tbl>
    <w:p w:rsidR="00B177F2" w:rsidRDefault="00B177F2">
      <w:pPr>
        <w:rPr>
          <w:rFonts w:ascii="Arial" w:eastAsia="DengXian" w:hAnsi="Arial" w:cs="Arial"/>
        </w:rPr>
      </w:pPr>
    </w:p>
    <w:p w:rsidR="00B177F2" w:rsidRDefault="00B177F2">
      <w:pPr>
        <w:rPr>
          <w:rFonts w:ascii="Arial" w:eastAsia="DengXian" w:hAnsi="Arial" w:cs="Arial"/>
        </w:rPr>
      </w:pPr>
    </w:p>
    <w:p w:rsidR="00B177F2" w:rsidRDefault="007D635A">
      <w:pPr>
        <w:jc w:val="center"/>
        <w:rPr>
          <w:rFonts w:ascii="Arial" w:eastAsia="DengXian" w:hAnsi="Arial" w:cs="Arial"/>
        </w:rPr>
      </w:pPr>
      <w:r>
        <w:rPr>
          <w:rFonts w:ascii="Arial" w:eastAsia="DengXian" w:hAnsi="Arial" w:cs="Arial" w:hint="eastAsia"/>
        </w:rPr>
        <w:t>Table-2 Prioritization between L2 UL MAC CE and UL data</w:t>
      </w:r>
    </w:p>
    <w:tbl>
      <w:tblPr>
        <w:tblStyle w:val="af6"/>
        <w:tblW w:w="7664" w:type="dxa"/>
        <w:jc w:val="center"/>
        <w:tblLayout w:type="fixed"/>
        <w:tblLook w:val="04A0"/>
      </w:tblPr>
      <w:tblGrid>
        <w:gridCol w:w="2900"/>
        <w:gridCol w:w="4764"/>
      </w:tblGrid>
      <w:tr w:rsidR="00B177F2">
        <w:trPr>
          <w:jc w:val="center"/>
        </w:trPr>
        <w:tc>
          <w:tcPr>
            <w:tcW w:w="2900" w:type="dxa"/>
          </w:tcPr>
          <w:p w:rsidR="00B177F2" w:rsidRDefault="00B177F2">
            <w:pPr>
              <w:jc w:val="center"/>
              <w:rPr>
                <w:rFonts w:ascii="Arial" w:eastAsia="DengXian" w:hAnsi="Arial" w:cs="Arial"/>
              </w:rPr>
            </w:pPr>
          </w:p>
        </w:tc>
        <w:tc>
          <w:tcPr>
            <w:tcW w:w="4764" w:type="dxa"/>
          </w:tcPr>
          <w:p w:rsidR="00B177F2" w:rsidRDefault="007D635A">
            <w:pPr>
              <w:jc w:val="center"/>
              <w:rPr>
                <w:rFonts w:ascii="Arial" w:eastAsia="DengXian" w:hAnsi="Arial" w:cs="Arial"/>
                <w:b/>
                <w:i/>
              </w:rPr>
            </w:pPr>
            <w:r>
              <w:rPr>
                <w:rFonts w:ascii="Arial" w:eastAsia="DengXian" w:hAnsi="Arial" w:cs="Arial" w:hint="eastAsia"/>
                <w:b/>
                <w:i/>
              </w:rPr>
              <w:t>UL MAC CE</w:t>
            </w:r>
          </w:p>
        </w:tc>
      </w:tr>
      <w:tr w:rsidR="00B177F2">
        <w:trPr>
          <w:jc w:val="center"/>
        </w:trPr>
        <w:tc>
          <w:tcPr>
            <w:tcW w:w="2900" w:type="dxa"/>
          </w:tcPr>
          <w:p w:rsidR="00B177F2" w:rsidRDefault="007D635A">
            <w:pPr>
              <w:jc w:val="center"/>
              <w:rPr>
                <w:rFonts w:ascii="Arial" w:eastAsia="DengXian" w:hAnsi="Arial" w:cs="Arial"/>
                <w:b/>
                <w:i/>
              </w:rPr>
            </w:pPr>
            <w:r>
              <w:rPr>
                <w:rFonts w:ascii="Arial" w:eastAsia="DengXian" w:hAnsi="Arial" w:cs="Arial" w:hint="eastAsia"/>
                <w:b/>
                <w:i/>
              </w:rPr>
              <w:t>Data for URLLC</w:t>
            </w:r>
          </w:p>
        </w:tc>
        <w:tc>
          <w:tcPr>
            <w:tcW w:w="4764" w:type="dxa"/>
          </w:tcPr>
          <w:p w:rsidR="00B177F2" w:rsidRDefault="007D635A">
            <w:pPr>
              <w:jc w:val="center"/>
              <w:rPr>
                <w:rFonts w:ascii="Arial" w:eastAsia="DengXian" w:hAnsi="Arial" w:cs="Arial"/>
              </w:rPr>
            </w:pPr>
            <w:r>
              <w:rPr>
                <w:rFonts w:ascii="Arial" w:eastAsia="DengXian" w:hAnsi="Arial" w:cs="Arial" w:hint="eastAsia"/>
              </w:rPr>
              <w:t>Scenario 5-B1</w:t>
            </w:r>
          </w:p>
        </w:tc>
      </w:tr>
    </w:tbl>
    <w:p w:rsidR="00B177F2" w:rsidRDefault="00B177F2">
      <w:pPr>
        <w:rPr>
          <w:rFonts w:ascii="Arial" w:eastAsia="DengXian" w:hAnsi="Arial" w:cs="Arial"/>
        </w:rPr>
      </w:pPr>
    </w:p>
    <w:p w:rsidR="00B177F2" w:rsidRDefault="00B177F2">
      <w:pPr>
        <w:rPr>
          <w:rFonts w:ascii="Arial" w:eastAsia="DengXian" w:hAnsi="Arial" w:cs="Arial"/>
        </w:rPr>
      </w:pPr>
    </w:p>
    <w:p w:rsidR="00B177F2" w:rsidRDefault="007D635A">
      <w:pPr>
        <w:rPr>
          <w:rFonts w:ascii="Arial" w:eastAsia="DengXian" w:hAnsi="Arial" w:cs="Arial"/>
        </w:rPr>
      </w:pPr>
      <w:r>
        <w:rPr>
          <w:rFonts w:ascii="Arial" w:eastAsia="DengXian" w:hAnsi="Arial" w:cs="Arial" w:hint="eastAsia"/>
        </w:rPr>
        <w:t>In the following discussion, we use URLLC/eMBB to explain the issues, but in the real specification, there could be other means to identify different traffic, such as priority.</w:t>
      </w:r>
    </w:p>
    <w:p w:rsidR="00B177F2" w:rsidRDefault="00B177F2">
      <w:pPr>
        <w:rPr>
          <w:rFonts w:ascii="Arial" w:eastAsia="DengXian" w:hAnsi="Arial" w:cs="Arial"/>
        </w:rPr>
      </w:pPr>
    </w:p>
    <w:p w:rsidR="00B177F2" w:rsidRDefault="007D635A">
      <w:pPr>
        <w:pStyle w:val="20"/>
      </w:pPr>
      <w:r>
        <w:rPr>
          <w:rFonts w:hint="eastAsia"/>
        </w:rPr>
        <w:t>Potential Issue#1: Collision between SR PUCCH for URLLC and PUSCH for eMBB</w:t>
      </w:r>
    </w:p>
    <w:p w:rsidR="00B177F2" w:rsidRDefault="007D635A">
      <w:pPr>
        <w:rPr>
          <w:rFonts w:ascii="Arial" w:eastAsia="DengXian" w:hAnsi="Arial" w:cs="Arial"/>
        </w:rPr>
      </w:pPr>
      <w:r>
        <w:rPr>
          <w:rFonts w:ascii="Arial" w:eastAsia="DengXian" w:hAnsi="Arial" w:cs="Arial" w:hint="eastAsia"/>
        </w:rPr>
        <w:t>According to sub</w:t>
      </w:r>
      <w:r>
        <w:rPr>
          <w:rFonts w:ascii="Arial" w:eastAsia="DengXian" w:hAnsi="Arial" w:cs="Arial"/>
        </w:rPr>
        <w:t xml:space="preserve">clause 5.4.4 of </w:t>
      </w:r>
      <w:r>
        <w:rPr>
          <w:rFonts w:ascii="Arial" w:eastAsia="DengXian" w:hAnsi="Arial" w:cs="Arial" w:hint="eastAsia"/>
        </w:rPr>
        <w:t xml:space="preserve">TS </w:t>
      </w:r>
      <w:r>
        <w:rPr>
          <w:rFonts w:ascii="Arial" w:eastAsia="DengXian" w:hAnsi="Arial" w:cs="Arial"/>
        </w:rPr>
        <w:t>38.321</w:t>
      </w:r>
      <w:r>
        <w:rPr>
          <w:rFonts w:ascii="Arial" w:eastAsia="DengXian" w:hAnsi="Arial" w:cs="Arial" w:hint="eastAsia"/>
        </w:rPr>
        <w:t xml:space="preserve">, the MAC layer will not instruct the PHY layer to signal the SR if </w:t>
      </w:r>
      <w:r>
        <w:rPr>
          <w:rFonts w:ascii="Arial" w:eastAsia="DengXian" w:hAnsi="Arial" w:cs="Arial"/>
        </w:rPr>
        <w:t>the PUCCH resource for the SR transmission overlap</w:t>
      </w:r>
      <w:r>
        <w:rPr>
          <w:rFonts w:ascii="Arial" w:eastAsia="DengXian" w:hAnsi="Arial" w:cs="Arial" w:hint="eastAsia"/>
        </w:rPr>
        <w:t>s</w:t>
      </w:r>
      <w:r>
        <w:rPr>
          <w:rFonts w:ascii="Arial" w:eastAsia="DengXian" w:hAnsi="Arial" w:cs="Arial"/>
        </w:rPr>
        <w:t xml:space="preserve"> with a UL-SCH resource</w:t>
      </w:r>
      <w:r>
        <w:rPr>
          <w:rFonts w:ascii="Arial" w:eastAsia="DengXian" w:hAnsi="Arial" w:cs="Arial" w:hint="eastAsia"/>
        </w:rPr>
        <w:t>.</w:t>
      </w:r>
    </w:p>
    <w:p w:rsidR="00B177F2" w:rsidRDefault="00B177F2">
      <w:pPr>
        <w:rPr>
          <w:rFonts w:ascii="Arial" w:eastAsia="DengXian" w:hAnsi="Arial" w:cs="Arial"/>
        </w:rPr>
      </w:pPr>
    </w:p>
    <w:tbl>
      <w:tblPr>
        <w:tblStyle w:val="af6"/>
        <w:tblW w:w="14278" w:type="dxa"/>
        <w:tblLayout w:type="fixed"/>
        <w:tblLook w:val="04A0"/>
      </w:tblPr>
      <w:tblGrid>
        <w:gridCol w:w="14278"/>
      </w:tblGrid>
      <w:tr w:rsidR="00B177F2">
        <w:tc>
          <w:tcPr>
            <w:tcW w:w="14278" w:type="dxa"/>
          </w:tcPr>
          <w:p w:rsidR="00B177F2" w:rsidRDefault="007D635A">
            <w:r>
              <w:t>As long as at least one SR is pending, the MAC entity shall for each pending SR:</w:t>
            </w:r>
          </w:p>
          <w:p w:rsidR="00B177F2" w:rsidRDefault="007D635A">
            <w:pPr>
              <w:pStyle w:val="B1"/>
            </w:pPr>
            <w:r>
              <w:t>1&gt;</w:t>
            </w:r>
            <w:r>
              <w:tab/>
              <w:t>if the MAC entity has no valid PUCCH resource configured for the pending SR:</w:t>
            </w:r>
          </w:p>
          <w:p w:rsidR="00B177F2" w:rsidRDefault="007D635A">
            <w:pPr>
              <w:pStyle w:val="B2"/>
            </w:pPr>
            <w:r>
              <w:t>2&gt;</w:t>
            </w:r>
            <w:r>
              <w:tab/>
              <w:t>initiate a Random Access procedure (see subclause 5.1) on the SpCell and cancel the pending SR.</w:t>
            </w:r>
          </w:p>
          <w:p w:rsidR="00B177F2" w:rsidRDefault="007D635A">
            <w:pPr>
              <w:pStyle w:val="B1"/>
            </w:pPr>
            <w:r>
              <w:t>1&gt;</w:t>
            </w:r>
            <w:r>
              <w:tab/>
              <w:t>else, for the SR configuration corresponding to the pending SR:</w:t>
            </w:r>
          </w:p>
          <w:p w:rsidR="00B177F2" w:rsidRDefault="007D635A">
            <w:pPr>
              <w:pStyle w:val="B2"/>
            </w:pPr>
            <w:r>
              <w:t>2&gt;</w:t>
            </w:r>
            <w:r>
              <w:tab/>
              <w:t>when the MAC entity has an SR transmission occasion on the valid PUCCH resource for SR configured; and</w:t>
            </w:r>
          </w:p>
          <w:p w:rsidR="00B177F2" w:rsidRDefault="007D635A">
            <w:pPr>
              <w:pStyle w:val="B2"/>
            </w:pPr>
            <w:r>
              <w:t>2&gt;</w:t>
            </w:r>
            <w:r>
              <w:tab/>
              <w:t xml:space="preserve">if </w:t>
            </w:r>
            <w:r>
              <w:rPr>
                <w:i/>
              </w:rPr>
              <w:t>sr-ProhibitTimer</w:t>
            </w:r>
            <w:r>
              <w:t xml:space="preserve"> is not running at the time of the SR transmission occasion; and</w:t>
            </w:r>
          </w:p>
          <w:p w:rsidR="00B177F2" w:rsidRDefault="007D635A">
            <w:pPr>
              <w:pStyle w:val="B2"/>
            </w:pPr>
            <w:r>
              <w:t>2&gt;</w:t>
            </w:r>
            <w:r>
              <w:tab/>
              <w:t>if the PUCCH resource for the SR transmission occasion does not overlap with a measurement gap; and</w:t>
            </w:r>
          </w:p>
          <w:p w:rsidR="00B177F2" w:rsidRDefault="007D635A">
            <w:pPr>
              <w:pStyle w:val="B2"/>
            </w:pPr>
            <w:r>
              <w:rPr>
                <w:highlight w:val="yellow"/>
              </w:rPr>
              <w:t>2&gt;</w:t>
            </w:r>
            <w:r>
              <w:rPr>
                <w:highlight w:val="yellow"/>
              </w:rPr>
              <w:tab/>
              <w:t>if the PUCCH resource for the SR transmission occasion does not overlap with a UL-SCH resource:</w:t>
            </w:r>
          </w:p>
          <w:p w:rsidR="00B177F2" w:rsidRDefault="007D635A">
            <w:pPr>
              <w:pStyle w:val="B3"/>
            </w:pPr>
            <w:r>
              <w:t>3&gt;</w:t>
            </w:r>
            <w:r>
              <w:tab/>
              <w:t xml:space="preserve">if </w:t>
            </w:r>
            <w:r>
              <w:rPr>
                <w:i/>
              </w:rPr>
              <w:t>SR_COUNTER</w:t>
            </w:r>
            <w:r>
              <w:t xml:space="preserve"> &lt; </w:t>
            </w:r>
            <w:r>
              <w:rPr>
                <w:i/>
              </w:rPr>
              <w:t>sr-TransMax</w:t>
            </w:r>
            <w:r>
              <w:t>:</w:t>
            </w:r>
          </w:p>
          <w:p w:rsidR="00B177F2" w:rsidRDefault="007D635A">
            <w:pPr>
              <w:pStyle w:val="B4"/>
            </w:pPr>
            <w:r>
              <w:t>4&gt;</w:t>
            </w:r>
            <w:r>
              <w:tab/>
              <w:t xml:space="preserve">increment </w:t>
            </w:r>
            <w:r>
              <w:rPr>
                <w:i/>
              </w:rPr>
              <w:t>SR_COUNTER</w:t>
            </w:r>
            <w:r>
              <w:t xml:space="preserve"> by 1;</w:t>
            </w:r>
          </w:p>
          <w:p w:rsidR="00B177F2" w:rsidRDefault="007D635A">
            <w:pPr>
              <w:pStyle w:val="B4"/>
            </w:pPr>
            <w:r>
              <w:t>4&gt;</w:t>
            </w:r>
            <w:r>
              <w:tab/>
              <w:t>instruct the physical layer to signal the SR on one valid PUCCH resource for SR;</w:t>
            </w:r>
          </w:p>
          <w:p w:rsidR="00B177F2" w:rsidRDefault="007D635A">
            <w:pPr>
              <w:pStyle w:val="B4"/>
            </w:pPr>
            <w:r>
              <w:lastRenderedPageBreak/>
              <w:t>4&gt;</w:t>
            </w:r>
            <w:r>
              <w:tab/>
              <w:t xml:space="preserve">start the </w:t>
            </w:r>
            <w:r>
              <w:rPr>
                <w:i/>
              </w:rPr>
              <w:t>sr-ProhibitTimer</w:t>
            </w:r>
            <w:r>
              <w:t>.</w:t>
            </w:r>
          </w:p>
          <w:p w:rsidR="00B177F2" w:rsidRDefault="00B177F2">
            <w:pPr>
              <w:rPr>
                <w:rFonts w:ascii="Arial" w:eastAsia="DengXian" w:hAnsi="Arial" w:cs="Arial"/>
              </w:rPr>
            </w:pPr>
          </w:p>
        </w:tc>
      </w:tr>
    </w:tbl>
    <w:p w:rsidR="00B177F2" w:rsidRDefault="00B177F2">
      <w:pPr>
        <w:rPr>
          <w:rFonts w:ascii="Arial" w:eastAsia="DengXian" w:hAnsi="Arial" w:cs="Arial"/>
        </w:rPr>
      </w:pPr>
    </w:p>
    <w:p w:rsidR="00B177F2" w:rsidRDefault="007D635A">
      <w:pPr>
        <w:rPr>
          <w:rFonts w:ascii="Arial" w:eastAsia="DengXian" w:hAnsi="Arial" w:cs="Arial"/>
        </w:rPr>
      </w:pPr>
      <w:r>
        <w:rPr>
          <w:rFonts w:ascii="Arial" w:eastAsia="DengXian" w:hAnsi="Arial" w:cs="Arial" w:hint="eastAsia"/>
        </w:rPr>
        <w:t xml:space="preserve">In case the SR is triggered by URLLC, i.e. the arrival of URLLC traffic triggers a regular BSR which triggers the SR, and at the same time the MAC entity has a UL-SCH resource for eMBB, the triggered SR cannot be sent. </w:t>
      </w:r>
    </w:p>
    <w:p w:rsidR="00B177F2" w:rsidRDefault="00B177F2">
      <w:pPr>
        <w:rPr>
          <w:rFonts w:ascii="Arial" w:eastAsia="DengXian" w:hAnsi="Arial" w:cs="Arial"/>
        </w:rPr>
      </w:pPr>
    </w:p>
    <w:p w:rsidR="00B177F2" w:rsidRDefault="00B177F2">
      <w:pPr>
        <w:rPr>
          <w:rFonts w:ascii="Arial" w:hAnsi="Arial" w:cs="Arial"/>
        </w:rPr>
      </w:pPr>
    </w:p>
    <w:tbl>
      <w:tblPr>
        <w:tblW w:w="13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60"/>
        <w:gridCol w:w="1276"/>
        <w:gridCol w:w="9339"/>
      </w:tblGrid>
      <w:tr w:rsidR="00B177F2">
        <w:trPr>
          <w:trHeight w:val="144"/>
          <w:jc w:val="center"/>
        </w:trPr>
        <w:tc>
          <w:tcPr>
            <w:tcW w:w="13375" w:type="dxa"/>
            <w:gridSpan w:val="3"/>
            <w:shd w:val="clear" w:color="auto" w:fill="BFBFBF"/>
            <w:vAlign w:val="center"/>
          </w:tcPr>
          <w:p w:rsidR="00B177F2" w:rsidRDefault="007D635A">
            <w:pPr>
              <w:contextualSpacing/>
              <w:rPr>
                <w:rFonts w:eastAsia="DengXian"/>
                <w:b/>
                <w:bCs/>
                <w:color w:val="0070C0"/>
                <w:szCs w:val="21"/>
              </w:rPr>
            </w:pPr>
            <w:r>
              <w:rPr>
                <w:rFonts w:hint="eastAsia"/>
                <w:b/>
                <w:bCs/>
                <w:color w:val="0070C0"/>
                <w:szCs w:val="21"/>
              </w:rPr>
              <w:t>Question#1: Should the following issue be addressed in IIoT: the SR triggered by URLLC cannot be sent if there is a UL-SCH resource for eMBB?</w:t>
            </w:r>
          </w:p>
          <w:p w:rsidR="00B177F2" w:rsidRDefault="00B177F2">
            <w:pPr>
              <w:contextualSpacing/>
              <w:rPr>
                <w:rFonts w:eastAsia="DengXian"/>
                <w:b/>
                <w:bCs/>
                <w:szCs w:val="21"/>
              </w:rPr>
            </w:pPr>
          </w:p>
        </w:tc>
      </w:tr>
      <w:tr w:rsidR="00B177F2">
        <w:trPr>
          <w:trHeight w:val="144"/>
          <w:jc w:val="center"/>
        </w:trPr>
        <w:tc>
          <w:tcPr>
            <w:tcW w:w="2760" w:type="dxa"/>
            <w:shd w:val="clear" w:color="auto" w:fill="BFBFBF"/>
            <w:vAlign w:val="center"/>
          </w:tcPr>
          <w:p w:rsidR="00B177F2" w:rsidRDefault="007D635A">
            <w:pPr>
              <w:ind w:left="360"/>
              <w:rPr>
                <w:b/>
                <w:bCs/>
              </w:rPr>
            </w:pPr>
            <w:r>
              <w:rPr>
                <w:b/>
                <w:bCs/>
              </w:rPr>
              <w:t>Company</w:t>
            </w:r>
          </w:p>
        </w:tc>
        <w:tc>
          <w:tcPr>
            <w:tcW w:w="1276" w:type="dxa"/>
            <w:shd w:val="clear" w:color="auto" w:fill="BFBFBF"/>
            <w:vAlign w:val="center"/>
          </w:tcPr>
          <w:p w:rsidR="00B177F2" w:rsidRDefault="007D635A">
            <w:pPr>
              <w:contextualSpacing/>
              <w:rPr>
                <w:b/>
                <w:bCs/>
              </w:rPr>
            </w:pPr>
            <w:r>
              <w:rPr>
                <w:b/>
                <w:bCs/>
              </w:rPr>
              <w:t>Yes/No?</w:t>
            </w:r>
          </w:p>
        </w:tc>
        <w:tc>
          <w:tcPr>
            <w:tcW w:w="9339" w:type="dxa"/>
            <w:shd w:val="clear" w:color="auto" w:fill="BFBFBF"/>
            <w:vAlign w:val="center"/>
          </w:tcPr>
          <w:p w:rsidR="00B177F2" w:rsidRDefault="007D635A">
            <w:pPr>
              <w:contextualSpacing/>
              <w:rPr>
                <w:b/>
                <w:bCs/>
              </w:rPr>
            </w:pPr>
            <w:r>
              <w:rPr>
                <w:b/>
                <w:bCs/>
              </w:rPr>
              <w:t>Comments</w:t>
            </w:r>
          </w:p>
        </w:tc>
      </w:tr>
      <w:tr w:rsidR="00B177F2">
        <w:trPr>
          <w:trHeight w:val="144"/>
          <w:jc w:val="center"/>
        </w:trPr>
        <w:tc>
          <w:tcPr>
            <w:tcW w:w="2760" w:type="dxa"/>
          </w:tcPr>
          <w:p w:rsidR="00B177F2" w:rsidRDefault="007D635A">
            <w:pPr>
              <w:jc w:val="center"/>
              <w:rPr>
                <w:b/>
                <w:bCs/>
              </w:rPr>
            </w:pPr>
            <w:r>
              <w:rPr>
                <w:rFonts w:hint="eastAsia"/>
                <w:b/>
                <w:bCs/>
              </w:rPr>
              <w:t>LG</w:t>
            </w:r>
          </w:p>
        </w:tc>
        <w:tc>
          <w:tcPr>
            <w:tcW w:w="1276" w:type="dxa"/>
          </w:tcPr>
          <w:p w:rsidR="00B177F2" w:rsidRDefault="007D635A">
            <w:pPr>
              <w:contextualSpacing/>
              <w:jc w:val="center"/>
              <w:rPr>
                <w:bCs/>
              </w:rPr>
            </w:pPr>
            <w:r>
              <w:rPr>
                <w:rFonts w:hint="eastAsia"/>
                <w:bCs/>
              </w:rPr>
              <w:t>No</w:t>
            </w:r>
          </w:p>
        </w:tc>
        <w:tc>
          <w:tcPr>
            <w:tcW w:w="9339" w:type="dxa"/>
          </w:tcPr>
          <w:p w:rsidR="00B177F2" w:rsidRDefault="007D635A">
            <w:pPr>
              <w:contextualSpacing/>
              <w:rPr>
                <w:bCs/>
              </w:rPr>
            </w:pPr>
            <w:r>
              <w:rPr>
                <w:rFonts w:hint="eastAsia"/>
                <w:bCs/>
              </w:rPr>
              <w:t>BSR can be sent by using any grant.</w:t>
            </w:r>
            <w:r>
              <w:rPr>
                <w:bCs/>
              </w:rPr>
              <w:t xml:space="preserve"> Thus, MAC entity would include the BSR into the MAC PDU transmitted via UL-SCH resource for eMBB. Therefore, we see no problem with not sending SR in this case.</w:t>
            </w:r>
          </w:p>
        </w:tc>
      </w:tr>
      <w:tr w:rsidR="00B177F2" w:rsidRPr="005B5993">
        <w:trPr>
          <w:trHeight w:val="144"/>
          <w:jc w:val="center"/>
        </w:trPr>
        <w:tc>
          <w:tcPr>
            <w:tcW w:w="2760" w:type="dxa"/>
          </w:tcPr>
          <w:p w:rsidR="00B177F2" w:rsidRPr="005B5993" w:rsidRDefault="007D635A">
            <w:pPr>
              <w:jc w:val="center"/>
              <w:rPr>
                <w:b/>
                <w:bCs/>
              </w:rPr>
            </w:pPr>
            <w:r w:rsidRPr="005B5993">
              <w:rPr>
                <w:rFonts w:hint="eastAsia"/>
                <w:bCs/>
              </w:rPr>
              <w:t>DOCOMO</w:t>
            </w:r>
          </w:p>
        </w:tc>
        <w:tc>
          <w:tcPr>
            <w:tcW w:w="1276" w:type="dxa"/>
          </w:tcPr>
          <w:p w:rsidR="00B177F2" w:rsidRPr="005B5993" w:rsidRDefault="007D635A">
            <w:pPr>
              <w:contextualSpacing/>
              <w:jc w:val="center"/>
              <w:rPr>
                <w:bCs/>
              </w:rPr>
            </w:pPr>
            <w:r w:rsidRPr="005B5993">
              <w:rPr>
                <w:rFonts w:hint="eastAsia"/>
                <w:bCs/>
              </w:rPr>
              <w:t>Yes</w:t>
            </w:r>
          </w:p>
        </w:tc>
        <w:tc>
          <w:tcPr>
            <w:tcW w:w="9339" w:type="dxa"/>
          </w:tcPr>
          <w:p w:rsidR="00B177F2" w:rsidRPr="005B5993" w:rsidRDefault="007D635A">
            <w:pPr>
              <w:contextualSpacing/>
              <w:rPr>
                <w:bCs/>
              </w:rPr>
            </w:pPr>
            <w:r w:rsidRPr="005B5993">
              <w:rPr>
                <w:rFonts w:hint="eastAsia"/>
                <w:bCs/>
              </w:rPr>
              <w:t>T</w:t>
            </w:r>
            <w:r w:rsidRPr="005B5993">
              <w:rPr>
                <w:bCs/>
              </w:rPr>
              <w:t xml:space="preserve">o meet URLLC latency requirement, it is important to allow SR triggered by URLLC to be prioritized over PUSCH for eMBB. </w:t>
            </w:r>
          </w:p>
        </w:tc>
      </w:tr>
      <w:tr w:rsidR="00B177F2">
        <w:trPr>
          <w:trHeight w:val="144"/>
          <w:jc w:val="center"/>
        </w:trPr>
        <w:tc>
          <w:tcPr>
            <w:tcW w:w="2760" w:type="dxa"/>
          </w:tcPr>
          <w:p w:rsidR="00B177F2" w:rsidRDefault="007D635A">
            <w:pPr>
              <w:jc w:val="center"/>
              <w:rPr>
                <w:b/>
                <w:bCs/>
              </w:rPr>
            </w:pPr>
            <w:r>
              <w:rPr>
                <w:b/>
                <w:bCs/>
              </w:rPr>
              <w:t>Apple</w:t>
            </w:r>
          </w:p>
        </w:tc>
        <w:tc>
          <w:tcPr>
            <w:tcW w:w="1276" w:type="dxa"/>
          </w:tcPr>
          <w:p w:rsidR="00B177F2" w:rsidRDefault="007D635A">
            <w:pPr>
              <w:contextualSpacing/>
              <w:jc w:val="center"/>
              <w:rPr>
                <w:bCs/>
              </w:rPr>
            </w:pPr>
            <w:r>
              <w:rPr>
                <w:bCs/>
              </w:rPr>
              <w:t>Yes</w:t>
            </w:r>
          </w:p>
        </w:tc>
        <w:tc>
          <w:tcPr>
            <w:tcW w:w="9339" w:type="dxa"/>
          </w:tcPr>
          <w:p w:rsidR="00B177F2" w:rsidRDefault="007D635A">
            <w:pPr>
              <w:contextualSpacing/>
              <w:rPr>
                <w:bCs/>
              </w:rPr>
            </w:pPr>
            <w:r>
              <w:rPr>
                <w:bCs/>
              </w:rPr>
              <w:t>Same understanding as DOCOMO.</w:t>
            </w:r>
          </w:p>
        </w:tc>
      </w:tr>
      <w:tr w:rsidR="00B177F2">
        <w:trPr>
          <w:trHeight w:val="144"/>
          <w:jc w:val="center"/>
        </w:trPr>
        <w:tc>
          <w:tcPr>
            <w:tcW w:w="2760" w:type="dxa"/>
          </w:tcPr>
          <w:p w:rsidR="00B177F2" w:rsidRDefault="007D635A">
            <w:pPr>
              <w:jc w:val="center"/>
              <w:rPr>
                <w:b/>
                <w:bCs/>
              </w:rPr>
            </w:pPr>
            <w:r>
              <w:rPr>
                <w:b/>
                <w:bCs/>
              </w:rPr>
              <w:t>Ericsson</w:t>
            </w:r>
          </w:p>
        </w:tc>
        <w:tc>
          <w:tcPr>
            <w:tcW w:w="1276" w:type="dxa"/>
          </w:tcPr>
          <w:p w:rsidR="00B177F2" w:rsidRDefault="007D635A">
            <w:pPr>
              <w:contextualSpacing/>
              <w:jc w:val="center"/>
              <w:rPr>
                <w:bCs/>
              </w:rPr>
            </w:pPr>
            <w:r>
              <w:rPr>
                <w:bCs/>
              </w:rPr>
              <w:t>Yes</w:t>
            </w:r>
          </w:p>
        </w:tc>
        <w:tc>
          <w:tcPr>
            <w:tcW w:w="9339" w:type="dxa"/>
          </w:tcPr>
          <w:p w:rsidR="00B177F2" w:rsidRDefault="007D635A">
            <w:pPr>
              <w:rPr>
                <w:rFonts w:cs="Arial"/>
              </w:rPr>
            </w:pPr>
            <w:bookmarkStart w:id="1" w:name="_Toc528856162"/>
            <w:r>
              <w:rPr>
                <w:rFonts w:cs="Arial"/>
              </w:rPr>
              <w:t xml:space="preserve">In NR, there is a mapping between the logical channel and the SR configuration. Since this is a high priority logical channel, it is expected that network allocate frequent PUCCH resources for the transmission of SR. The current specification introduces unnecessary latency and may lead to that the latency target of this logical channel not being met. </w:t>
            </w:r>
            <w:bookmarkEnd w:id="1"/>
          </w:p>
          <w:p w:rsidR="00B177F2" w:rsidRDefault="007D635A">
            <w:pPr>
              <w:rPr>
                <w:rFonts w:cs="Arial"/>
              </w:rPr>
            </w:pPr>
            <w:r>
              <w:rPr>
                <w:rFonts w:cs="Arial"/>
              </w:rPr>
              <w:t xml:space="preserve">Without the overlapping UL-SCH, the worst-case SR latency is the periodicity of PUCCH resources and can be, for example, 2 OFDM symbols. If the UL-SCH is slot-long with 14 OFDM symbols, the SR latency is 14 OFDM symbols due to the blocking of the UL-SCH. In the case of 15 kHz subcarrier spacing, this means a SR latency increase from 0.14 ms to 1 ms. This extra latency can be crucial to meet latency requirement of URLLC traffic in the range of 1-5 ms. </w:t>
            </w:r>
          </w:p>
          <w:p w:rsidR="00B177F2" w:rsidRDefault="007D635A">
            <w:pPr>
              <w:rPr>
                <w:rFonts w:cs="Arial"/>
              </w:rPr>
            </w:pPr>
            <w:r>
              <w:rPr>
                <w:rFonts w:cs="Arial"/>
              </w:rPr>
              <w:t xml:space="preserve">One alternative solution to the concern for SR latency can be that network may allocate a short UL-SCH for eMBB transmissions to accommodate the periodicity of the PUCCH resource allocation for a given LCH. For example, we can have an allocation so that there is very little or no overlapping of PUCCH resources and UL-SCH. But note that the PUCCH periodicity in NR can be as low as one symbol. It would be very inefficient to have such a configuration, especially considering the additional signalling that would be needed to support multiple short UL-SCH assignments compared to a s single long UL-SCH assignment. </w:t>
            </w:r>
          </w:p>
          <w:p w:rsidR="00B177F2" w:rsidRDefault="007D635A">
            <w:pPr>
              <w:contextualSpacing/>
              <w:rPr>
                <w:bCs/>
              </w:rPr>
            </w:pPr>
            <w:r>
              <w:rPr>
                <w:rFonts w:cs="Arial"/>
              </w:rPr>
              <w:t>With this</w:t>
            </w:r>
            <w:r>
              <w:t xml:space="preserve"> analysis</w:t>
            </w:r>
            <w:r>
              <w:rPr>
                <w:rFonts w:cs="Arial"/>
              </w:rPr>
              <w:t xml:space="preserve">, we believe that we should address this issue by allowing </w:t>
            </w:r>
            <w:r>
              <w:t>SR on an overlapping UL-SCH resource</w:t>
            </w:r>
            <w:r>
              <w:rPr>
                <w:rFonts w:cs="Arial"/>
              </w:rPr>
              <w:t>.</w:t>
            </w:r>
          </w:p>
        </w:tc>
      </w:tr>
      <w:tr w:rsidR="00B177F2">
        <w:trPr>
          <w:trHeight w:val="144"/>
          <w:jc w:val="center"/>
        </w:trPr>
        <w:tc>
          <w:tcPr>
            <w:tcW w:w="2760" w:type="dxa"/>
          </w:tcPr>
          <w:p w:rsidR="00B177F2" w:rsidRDefault="007D635A">
            <w:pPr>
              <w:jc w:val="center"/>
              <w:rPr>
                <w:b/>
                <w:bCs/>
              </w:rPr>
            </w:pPr>
            <w:r>
              <w:rPr>
                <w:b/>
                <w:bCs/>
              </w:rPr>
              <w:t>Nokia</w:t>
            </w:r>
          </w:p>
        </w:tc>
        <w:tc>
          <w:tcPr>
            <w:tcW w:w="1276" w:type="dxa"/>
          </w:tcPr>
          <w:p w:rsidR="00B177F2" w:rsidRDefault="007D635A">
            <w:pPr>
              <w:contextualSpacing/>
              <w:jc w:val="center"/>
              <w:rPr>
                <w:bCs/>
              </w:rPr>
            </w:pPr>
            <w:r>
              <w:rPr>
                <w:bCs/>
              </w:rPr>
              <w:t>Yes</w:t>
            </w:r>
          </w:p>
        </w:tc>
        <w:tc>
          <w:tcPr>
            <w:tcW w:w="9339" w:type="dxa"/>
          </w:tcPr>
          <w:p w:rsidR="00B177F2" w:rsidRDefault="007D635A">
            <w:pPr>
              <w:contextualSpacing/>
              <w:rPr>
                <w:bCs/>
              </w:rPr>
            </w:pPr>
            <w:r>
              <w:rPr>
                <w:bCs/>
              </w:rPr>
              <w:t>This issue should be handled to ensure the delay requirement of URLLC can be met.</w:t>
            </w:r>
          </w:p>
        </w:tc>
      </w:tr>
      <w:tr w:rsidR="00B177F2">
        <w:trPr>
          <w:trHeight w:val="144"/>
          <w:jc w:val="center"/>
        </w:trPr>
        <w:tc>
          <w:tcPr>
            <w:tcW w:w="2760" w:type="dxa"/>
          </w:tcPr>
          <w:p w:rsidR="00B177F2" w:rsidRDefault="007D635A">
            <w:pPr>
              <w:jc w:val="center"/>
              <w:rPr>
                <w:b/>
                <w:bCs/>
              </w:rPr>
            </w:pPr>
            <w:r>
              <w:rPr>
                <w:b/>
                <w:bCs/>
              </w:rPr>
              <w:t>SONY</w:t>
            </w:r>
          </w:p>
        </w:tc>
        <w:tc>
          <w:tcPr>
            <w:tcW w:w="1276" w:type="dxa"/>
          </w:tcPr>
          <w:p w:rsidR="00B177F2" w:rsidRDefault="007D635A">
            <w:pPr>
              <w:contextualSpacing/>
              <w:jc w:val="center"/>
              <w:rPr>
                <w:bCs/>
              </w:rPr>
            </w:pPr>
            <w:r>
              <w:rPr>
                <w:bCs/>
              </w:rPr>
              <w:t>Yes, but</w:t>
            </w:r>
          </w:p>
        </w:tc>
        <w:tc>
          <w:tcPr>
            <w:tcW w:w="9339" w:type="dxa"/>
          </w:tcPr>
          <w:p w:rsidR="00B177F2" w:rsidRDefault="007D635A">
            <w:pPr>
              <w:tabs>
                <w:tab w:val="left" w:pos="1941"/>
                <w:tab w:val="left" w:pos="3165"/>
              </w:tabs>
              <w:rPr>
                <w:rFonts w:cs="Arial"/>
              </w:rPr>
            </w:pPr>
            <w:r>
              <w:rPr>
                <w:rFonts w:cs="Arial"/>
              </w:rPr>
              <w:t>Yes it can be addressed in IIoT, but we see the issue differently.</w:t>
            </w:r>
          </w:p>
          <w:p w:rsidR="00B177F2" w:rsidRDefault="007D635A">
            <w:pPr>
              <w:tabs>
                <w:tab w:val="left" w:pos="1941"/>
                <w:tab w:val="left" w:pos="3165"/>
              </w:tabs>
            </w:pPr>
            <w:r>
              <w:rPr>
                <w:rFonts w:cs="Arial"/>
              </w:rPr>
              <w:t xml:space="preserve">The </w:t>
            </w:r>
            <w:r>
              <w:t xml:space="preserve">URLLC/iIoT traffic must be delivered within a certain window, in our view this window is the periodicity of the URLLC traffic (i.e. configured grant periodicity). Slot is the main scheduling unit in NR, so if the </w:t>
            </w:r>
            <w:r>
              <w:lastRenderedPageBreak/>
              <w:t>periodicity of CG is equal or larger than a slot, the UE should multiplex the URLLC traffic into the DG PUSCH, where the URLLC traffic has priority over eMBB traffic during the Logical Channel Prioritization operation, and use the low spectral efficiency MCS table to provide the required reliability. In that case, there is no need to transmit SR as URLLC data can be transmitted in DG.</w:t>
            </w:r>
          </w:p>
          <w:p w:rsidR="00B177F2" w:rsidRDefault="007D635A">
            <w:pPr>
              <w:contextualSpacing/>
            </w:pPr>
            <w:r>
              <w:t>If the periodicity of CG and SR is less than a slot, it implies that the time window to be delivered the URLLC traffic is less than the maximum scheduling duration of NR (i.e. slot). Hence from the latency perspective the URLLC traffic cannot be multiplexed into the DG PUSCH with slot-wide duration, in this case SR could be transmitted/prioritised but we wonder if the periodicity of CG is less than a slot why SR is needed? The periodicity of CG is already very short (e.g. 2 OS) and the data can be transmitted in the next occasion or opportunity, hence, no need to transmit SR.</w:t>
            </w:r>
          </w:p>
          <w:p w:rsidR="00B177F2" w:rsidRDefault="00B177F2">
            <w:pPr>
              <w:contextualSpacing/>
            </w:pPr>
          </w:p>
          <w:p w:rsidR="00B177F2" w:rsidRDefault="00B177F2">
            <w:pPr>
              <w:contextualSpacing/>
              <w:rPr>
                <w:bCs/>
              </w:rPr>
            </w:pPr>
          </w:p>
        </w:tc>
      </w:tr>
      <w:tr w:rsidR="00B177F2">
        <w:trPr>
          <w:trHeight w:val="144"/>
          <w:jc w:val="center"/>
        </w:trPr>
        <w:tc>
          <w:tcPr>
            <w:tcW w:w="2760" w:type="dxa"/>
            <w:tcBorders>
              <w:top w:val="single" w:sz="4" w:space="0" w:color="auto"/>
              <w:left w:val="single" w:sz="4" w:space="0" w:color="auto"/>
              <w:bottom w:val="single" w:sz="4" w:space="0" w:color="auto"/>
              <w:right w:val="single" w:sz="4" w:space="0" w:color="auto"/>
            </w:tcBorders>
          </w:tcPr>
          <w:p w:rsidR="00B177F2" w:rsidRDefault="007D635A">
            <w:pPr>
              <w:jc w:val="center"/>
              <w:rPr>
                <w:rFonts w:eastAsia="Yu Mincho"/>
                <w:b/>
                <w:bCs/>
              </w:rPr>
            </w:pPr>
            <w:r>
              <w:rPr>
                <w:rFonts w:eastAsia="Yu Mincho" w:hint="eastAsia"/>
                <w:b/>
                <w:bCs/>
              </w:rPr>
              <w:lastRenderedPageBreak/>
              <w:t>N</w:t>
            </w:r>
            <w:r>
              <w:rPr>
                <w:rFonts w:eastAsia="Yu Mincho"/>
                <w:b/>
                <w:bCs/>
              </w:rPr>
              <w:t>EC</w:t>
            </w:r>
          </w:p>
        </w:tc>
        <w:tc>
          <w:tcPr>
            <w:tcW w:w="1276" w:type="dxa"/>
            <w:tcBorders>
              <w:top w:val="single" w:sz="4" w:space="0" w:color="auto"/>
              <w:left w:val="single" w:sz="4" w:space="0" w:color="auto"/>
              <w:bottom w:val="single" w:sz="4" w:space="0" w:color="auto"/>
              <w:right w:val="single" w:sz="4" w:space="0" w:color="auto"/>
            </w:tcBorders>
          </w:tcPr>
          <w:p w:rsidR="00B177F2" w:rsidRDefault="007D635A">
            <w:pPr>
              <w:contextualSpacing/>
              <w:jc w:val="center"/>
              <w:rPr>
                <w:rFonts w:eastAsia="Yu Mincho"/>
                <w:bCs/>
              </w:rPr>
            </w:pPr>
            <w:r>
              <w:rPr>
                <w:rFonts w:eastAsia="Yu Mincho" w:hint="eastAsia"/>
                <w:bCs/>
              </w:rPr>
              <w:t>Yes</w:t>
            </w:r>
          </w:p>
        </w:tc>
        <w:tc>
          <w:tcPr>
            <w:tcW w:w="9339" w:type="dxa"/>
            <w:tcBorders>
              <w:top w:val="single" w:sz="4" w:space="0" w:color="auto"/>
              <w:left w:val="single" w:sz="4" w:space="0" w:color="auto"/>
              <w:bottom w:val="single" w:sz="4" w:space="0" w:color="auto"/>
              <w:right w:val="single" w:sz="4" w:space="0" w:color="auto"/>
            </w:tcBorders>
          </w:tcPr>
          <w:p w:rsidR="00B177F2" w:rsidRDefault="007D635A">
            <w:pPr>
              <w:contextualSpacing/>
              <w:rPr>
                <w:bCs/>
              </w:rPr>
            </w:pPr>
            <w:r>
              <w:rPr>
                <w:bCs/>
              </w:rPr>
              <w:t>Sending BSR in UL-SCH for eMBB may not satisfy delay requirements of URLLC, as eMBB PUSCH transmission may last more than a slot. This needs to be addressed. On the other hand, it would be also necessary to consider how big a problem is or how often it could happen. E.g., if the BSR triggered by URLLC is to be sent after the SR for URLLC, there are 2 steps unless new LCP rule is introduced (e.g., first URLLC data is prioritized over BSR) and it may take more time than (or similar to) piggybacked BSR on eMBB PUSCH. Further discussion is required.</w:t>
            </w:r>
          </w:p>
        </w:tc>
      </w:tr>
      <w:tr w:rsidR="00B177F2">
        <w:trPr>
          <w:trHeight w:val="144"/>
          <w:jc w:val="center"/>
        </w:trPr>
        <w:tc>
          <w:tcPr>
            <w:tcW w:w="2760" w:type="dxa"/>
            <w:tcBorders>
              <w:top w:val="single" w:sz="4" w:space="0" w:color="auto"/>
              <w:left w:val="single" w:sz="4" w:space="0" w:color="auto"/>
              <w:bottom w:val="single" w:sz="4" w:space="0" w:color="auto"/>
              <w:right w:val="single" w:sz="4" w:space="0" w:color="auto"/>
            </w:tcBorders>
          </w:tcPr>
          <w:p w:rsidR="00B177F2" w:rsidRDefault="007D635A">
            <w:pPr>
              <w:jc w:val="center"/>
              <w:rPr>
                <w:b/>
                <w:bCs/>
              </w:rPr>
            </w:pPr>
            <w:r>
              <w:rPr>
                <w:b/>
                <w:bCs/>
              </w:rPr>
              <w:t>CATT</w:t>
            </w:r>
          </w:p>
        </w:tc>
        <w:tc>
          <w:tcPr>
            <w:tcW w:w="1276" w:type="dxa"/>
            <w:tcBorders>
              <w:top w:val="single" w:sz="4" w:space="0" w:color="auto"/>
              <w:left w:val="single" w:sz="4" w:space="0" w:color="auto"/>
              <w:bottom w:val="single" w:sz="4" w:space="0" w:color="auto"/>
              <w:right w:val="single" w:sz="4" w:space="0" w:color="auto"/>
            </w:tcBorders>
          </w:tcPr>
          <w:p w:rsidR="00B177F2" w:rsidRDefault="007D635A">
            <w:pPr>
              <w:contextualSpacing/>
              <w:jc w:val="center"/>
              <w:rPr>
                <w:bCs/>
              </w:rPr>
            </w:pPr>
            <w:r>
              <w:rPr>
                <w:bCs/>
              </w:rPr>
              <w:t>Yes</w:t>
            </w:r>
          </w:p>
        </w:tc>
        <w:tc>
          <w:tcPr>
            <w:tcW w:w="9339" w:type="dxa"/>
            <w:tcBorders>
              <w:top w:val="single" w:sz="4" w:space="0" w:color="auto"/>
              <w:left w:val="single" w:sz="4" w:space="0" w:color="auto"/>
              <w:bottom w:val="single" w:sz="4" w:space="0" w:color="auto"/>
              <w:right w:val="single" w:sz="4" w:space="0" w:color="auto"/>
            </w:tcBorders>
          </w:tcPr>
          <w:p w:rsidR="00B177F2" w:rsidRDefault="007D635A">
            <w:pPr>
              <w:contextualSpacing/>
              <w:rPr>
                <w:bCs/>
              </w:rPr>
            </w:pPr>
            <w:r>
              <w:rPr>
                <w:bCs/>
              </w:rPr>
              <w:t>There are two criterions to study for which SR-PUCCH triggered by URLLC could take priority over PUSCH:</w:t>
            </w:r>
          </w:p>
          <w:p w:rsidR="00B177F2" w:rsidRDefault="007D635A">
            <w:pPr>
              <w:contextualSpacing/>
              <w:rPr>
                <w:bCs/>
              </w:rPr>
            </w:pPr>
            <w:r>
              <w:rPr>
                <w:bCs/>
              </w:rPr>
              <w:t xml:space="preserve">1) Latency: only for the case where the SR was triggered </w:t>
            </w:r>
            <w:r>
              <w:rPr>
                <w:bCs/>
                <w:i/>
              </w:rPr>
              <w:t>after</w:t>
            </w:r>
            <w:r>
              <w:rPr>
                <w:bCs/>
              </w:rPr>
              <w:t xml:space="preserve"> MAC PDU assembly of the PUSCH, in which case PUSCH may include a BSR but which will not reflect the data that triggered the SR. Otherwise, if the SR was triggered before the MAC PDU assembly of the PUSCH, the PUSCH will carry the BSR that triggered the SR. And we have different view than Ericsson here as we think that an SR procedure, even starting on the first symbol of the PUSCH, taking Rel-15 processing latencies, will take longer than a single-slot PUSCH transmission to convey the BSR to gNB.</w:t>
            </w:r>
          </w:p>
          <w:p w:rsidR="00B177F2" w:rsidRDefault="007D635A">
            <w:pPr>
              <w:contextualSpacing/>
              <w:rPr>
                <w:bCs/>
              </w:rPr>
            </w:pPr>
            <w:r>
              <w:rPr>
                <w:bCs/>
              </w:rPr>
              <w:t xml:space="preserve">2) Reliability: even for the case where the SR was triggered </w:t>
            </w:r>
            <w:r>
              <w:rPr>
                <w:bCs/>
                <w:i/>
              </w:rPr>
              <w:t>before</w:t>
            </w:r>
            <w:r>
              <w:rPr>
                <w:bCs/>
              </w:rPr>
              <w:t xml:space="preserve"> MAC PDU assembly, using a PUSCH with high MCS may be too risky in terms of re-transmissions (hence latency).</w:t>
            </w:r>
          </w:p>
        </w:tc>
      </w:tr>
      <w:tr w:rsidR="00B177F2">
        <w:trPr>
          <w:trHeight w:val="144"/>
          <w:jc w:val="center"/>
        </w:trPr>
        <w:tc>
          <w:tcPr>
            <w:tcW w:w="2760" w:type="dxa"/>
            <w:tcBorders>
              <w:top w:val="single" w:sz="4" w:space="0" w:color="auto"/>
              <w:left w:val="single" w:sz="4" w:space="0" w:color="auto"/>
              <w:bottom w:val="single" w:sz="4" w:space="0" w:color="auto"/>
              <w:right w:val="single" w:sz="4" w:space="0" w:color="auto"/>
            </w:tcBorders>
          </w:tcPr>
          <w:p w:rsidR="00B177F2" w:rsidRDefault="007D635A">
            <w:pPr>
              <w:jc w:val="center"/>
              <w:rPr>
                <w:b/>
                <w:bCs/>
              </w:rPr>
            </w:pPr>
            <w:r>
              <w:rPr>
                <w:b/>
                <w:bCs/>
              </w:rPr>
              <w:t>OPPO</w:t>
            </w:r>
          </w:p>
        </w:tc>
        <w:tc>
          <w:tcPr>
            <w:tcW w:w="1276" w:type="dxa"/>
            <w:tcBorders>
              <w:top w:val="single" w:sz="4" w:space="0" w:color="auto"/>
              <w:left w:val="single" w:sz="4" w:space="0" w:color="auto"/>
              <w:bottom w:val="single" w:sz="4" w:space="0" w:color="auto"/>
              <w:right w:val="single" w:sz="4" w:space="0" w:color="auto"/>
            </w:tcBorders>
          </w:tcPr>
          <w:p w:rsidR="00B177F2" w:rsidRDefault="007D635A">
            <w:pPr>
              <w:contextualSpacing/>
              <w:jc w:val="center"/>
              <w:rPr>
                <w:bCs/>
              </w:rPr>
            </w:pPr>
            <w:r>
              <w:rPr>
                <w:bCs/>
              </w:rPr>
              <w:t>Yes</w:t>
            </w:r>
          </w:p>
        </w:tc>
        <w:tc>
          <w:tcPr>
            <w:tcW w:w="9339" w:type="dxa"/>
            <w:tcBorders>
              <w:top w:val="single" w:sz="4" w:space="0" w:color="auto"/>
              <w:left w:val="single" w:sz="4" w:space="0" w:color="auto"/>
              <w:bottom w:val="single" w:sz="4" w:space="0" w:color="auto"/>
              <w:right w:val="single" w:sz="4" w:space="0" w:color="auto"/>
            </w:tcBorders>
          </w:tcPr>
          <w:p w:rsidR="00B177F2" w:rsidRDefault="007D635A">
            <w:pPr>
              <w:contextualSpacing/>
              <w:rPr>
                <w:bCs/>
              </w:rPr>
            </w:pPr>
            <w:r>
              <w:rPr>
                <w:bCs/>
              </w:rPr>
              <w:t>QoS of URLLC may not be satisfied if SR trigger is cancelled due to PUCCH overlapping with PUSCH or BSR MAC CE included in PUSCH.</w:t>
            </w:r>
          </w:p>
        </w:tc>
      </w:tr>
      <w:tr w:rsidR="00B177F2">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B177F2" w:rsidRDefault="007D635A">
            <w:pPr>
              <w:jc w:val="center"/>
              <w:rPr>
                <w:b/>
                <w:bCs/>
              </w:rPr>
            </w:pPr>
            <w:r>
              <w:rPr>
                <w:rFonts w:hint="eastAsia"/>
                <w:b/>
                <w:bCs/>
              </w:rPr>
              <w:t>ZTE</w:t>
            </w:r>
          </w:p>
        </w:tc>
        <w:tc>
          <w:tcPr>
            <w:tcW w:w="1276" w:type="dxa"/>
            <w:tcBorders>
              <w:top w:val="single" w:sz="4" w:space="0" w:color="auto"/>
              <w:left w:val="single" w:sz="4" w:space="0" w:color="auto"/>
              <w:bottom w:val="single" w:sz="4" w:space="0" w:color="auto"/>
              <w:right w:val="single" w:sz="4" w:space="0" w:color="auto"/>
            </w:tcBorders>
          </w:tcPr>
          <w:p w:rsidR="00B177F2" w:rsidRDefault="007D635A">
            <w:pPr>
              <w:contextualSpacing/>
              <w:jc w:val="center"/>
              <w:rPr>
                <w:bCs/>
              </w:rPr>
            </w:pPr>
            <w:r>
              <w:rPr>
                <w:rFonts w:hint="eastAsia"/>
                <w:bCs/>
              </w:rPr>
              <w:t>Yes</w:t>
            </w:r>
          </w:p>
        </w:tc>
        <w:tc>
          <w:tcPr>
            <w:tcW w:w="9339" w:type="dxa"/>
            <w:tcBorders>
              <w:top w:val="single" w:sz="4" w:space="0" w:color="auto"/>
              <w:left w:val="single" w:sz="4" w:space="0" w:color="auto"/>
              <w:bottom w:val="single" w:sz="4" w:space="0" w:color="auto"/>
              <w:right w:val="single" w:sz="4" w:space="0" w:color="auto"/>
            </w:tcBorders>
          </w:tcPr>
          <w:p w:rsidR="00B177F2" w:rsidRDefault="007D635A">
            <w:pPr>
              <w:contextualSpacing/>
              <w:rPr>
                <w:bCs/>
              </w:rPr>
            </w:pPr>
            <w:r>
              <w:rPr>
                <w:rFonts w:hint="eastAsia"/>
                <w:bCs/>
              </w:rPr>
              <w:t>We think it is an issue and should be addressed in IIOT.</w:t>
            </w:r>
          </w:p>
        </w:tc>
      </w:tr>
      <w:tr w:rsidR="00536DFC">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536DFC" w:rsidRDefault="00536DFC" w:rsidP="00536DFC">
            <w:pPr>
              <w:jc w:val="center"/>
              <w:rPr>
                <w:b/>
                <w:bCs/>
              </w:rPr>
            </w:pPr>
            <w:r>
              <w:rPr>
                <w:b/>
                <w:bCs/>
              </w:rPr>
              <w:t>Panasonic</w:t>
            </w:r>
          </w:p>
        </w:tc>
        <w:tc>
          <w:tcPr>
            <w:tcW w:w="1276" w:type="dxa"/>
            <w:tcBorders>
              <w:top w:val="single" w:sz="4" w:space="0" w:color="auto"/>
              <w:left w:val="single" w:sz="4" w:space="0" w:color="auto"/>
              <w:bottom w:val="single" w:sz="4" w:space="0" w:color="auto"/>
              <w:right w:val="single" w:sz="4" w:space="0" w:color="auto"/>
            </w:tcBorders>
          </w:tcPr>
          <w:p w:rsidR="00536DFC" w:rsidRDefault="00536DFC" w:rsidP="00536DFC">
            <w:pPr>
              <w:contextualSpacing/>
              <w:jc w:val="center"/>
              <w:rPr>
                <w:bCs/>
              </w:rPr>
            </w:pPr>
            <w:r>
              <w:rPr>
                <w:bCs/>
              </w:rPr>
              <w:t>Yes</w:t>
            </w:r>
          </w:p>
        </w:tc>
        <w:tc>
          <w:tcPr>
            <w:tcW w:w="9339" w:type="dxa"/>
            <w:tcBorders>
              <w:top w:val="single" w:sz="4" w:space="0" w:color="auto"/>
              <w:left w:val="single" w:sz="4" w:space="0" w:color="auto"/>
              <w:bottom w:val="single" w:sz="4" w:space="0" w:color="auto"/>
              <w:right w:val="single" w:sz="4" w:space="0" w:color="auto"/>
            </w:tcBorders>
          </w:tcPr>
          <w:p w:rsidR="00536DFC" w:rsidRDefault="00536DFC" w:rsidP="00536DFC">
            <w:pPr>
              <w:contextualSpacing/>
              <w:rPr>
                <w:bCs/>
              </w:rPr>
            </w:pPr>
            <w:r>
              <w:rPr>
                <w:bCs/>
              </w:rPr>
              <w:t>In order to meet latency requirement of URLLC, we think URLLC SR should be prioritized over eMBB PUSCH transmission.</w:t>
            </w:r>
          </w:p>
        </w:tc>
      </w:tr>
      <w:tr w:rsidR="007C1847">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7C1847" w:rsidRDefault="007C1847" w:rsidP="00536DFC">
            <w:pPr>
              <w:jc w:val="center"/>
              <w:rPr>
                <w:b/>
                <w:bCs/>
              </w:rPr>
            </w:pPr>
            <w:r>
              <w:rPr>
                <w:rFonts w:eastAsia="Malgun Gothic" w:hint="eastAsia"/>
                <w:b/>
                <w:bCs/>
              </w:rPr>
              <w:t>Samsung</w:t>
            </w:r>
          </w:p>
        </w:tc>
        <w:tc>
          <w:tcPr>
            <w:tcW w:w="1276" w:type="dxa"/>
            <w:tcBorders>
              <w:top w:val="single" w:sz="4" w:space="0" w:color="auto"/>
              <w:left w:val="single" w:sz="4" w:space="0" w:color="auto"/>
              <w:bottom w:val="single" w:sz="4" w:space="0" w:color="auto"/>
              <w:right w:val="single" w:sz="4" w:space="0" w:color="auto"/>
            </w:tcBorders>
          </w:tcPr>
          <w:p w:rsidR="007C1847" w:rsidRDefault="007C1847" w:rsidP="00536DFC">
            <w:pPr>
              <w:contextualSpacing/>
              <w:jc w:val="center"/>
              <w:rPr>
                <w:bCs/>
              </w:rPr>
            </w:pPr>
            <w:r>
              <w:rPr>
                <w:rFonts w:eastAsia="Malgun Gothic" w:hint="eastAsia"/>
                <w:bCs/>
              </w:rPr>
              <w:t>No</w:t>
            </w:r>
          </w:p>
        </w:tc>
        <w:tc>
          <w:tcPr>
            <w:tcW w:w="9339" w:type="dxa"/>
            <w:tcBorders>
              <w:top w:val="single" w:sz="4" w:space="0" w:color="auto"/>
              <w:left w:val="single" w:sz="4" w:space="0" w:color="auto"/>
              <w:bottom w:val="single" w:sz="4" w:space="0" w:color="auto"/>
              <w:right w:val="single" w:sz="4" w:space="0" w:color="auto"/>
            </w:tcBorders>
          </w:tcPr>
          <w:p w:rsidR="007C1847" w:rsidRDefault="007C1847" w:rsidP="00A960EA">
            <w:pPr>
              <w:contextualSpacing/>
              <w:rPr>
                <w:rFonts w:eastAsia="Malgun Gothic"/>
                <w:bCs/>
              </w:rPr>
            </w:pPr>
            <w:r w:rsidRPr="00175162">
              <w:rPr>
                <w:rFonts w:eastAsia="Malgun Gothic"/>
                <w:bCs/>
              </w:rPr>
              <w:t xml:space="preserve">In case that a UE with URLLC traffic will be allocated UL-SCH resource for other kinds of traffic (eMBB) on the same BWP where URLLC SR is transmitted, </w:t>
            </w:r>
            <w:r>
              <w:rPr>
                <w:rFonts w:eastAsia="Malgun Gothic" w:hint="eastAsia"/>
                <w:bCs/>
              </w:rPr>
              <w:t xml:space="preserve">the </w:t>
            </w:r>
            <w:r w:rsidRPr="00175162">
              <w:rPr>
                <w:rFonts w:eastAsia="Malgun Gothic"/>
                <w:bCs/>
              </w:rPr>
              <w:t>prioritization reduces the delay.</w:t>
            </w:r>
            <w:r>
              <w:rPr>
                <w:rFonts w:eastAsia="Malgun Gothic" w:hint="eastAsia"/>
                <w:bCs/>
              </w:rPr>
              <w:t xml:space="preserve"> SR triggered immediately before the UL-SCH can be reported by the prioritization. But SR triggered immediately after the UL-SCH seems to require pre-emption in order to </w:t>
            </w:r>
            <w:r w:rsidR="009B4DD2">
              <w:rPr>
                <w:rFonts w:eastAsia="Malgun Gothic" w:hint="eastAsia"/>
                <w:bCs/>
              </w:rPr>
              <w:t xml:space="preserve">achieve the </w:t>
            </w:r>
            <w:r>
              <w:rPr>
                <w:rFonts w:eastAsia="Malgun Gothic" w:hint="eastAsia"/>
                <w:bCs/>
              </w:rPr>
              <w:t>gain. UL pre-emption is not concluded by RAN1 yet. We think the justification depends on RAN1</w:t>
            </w:r>
            <w:r>
              <w:rPr>
                <w:rFonts w:eastAsia="Malgun Gothic"/>
                <w:bCs/>
              </w:rPr>
              <w:t>’</w:t>
            </w:r>
            <w:r>
              <w:rPr>
                <w:rFonts w:eastAsia="Malgun Gothic" w:hint="eastAsia"/>
                <w:bCs/>
              </w:rPr>
              <w:t>s decision.</w:t>
            </w:r>
          </w:p>
          <w:p w:rsidR="007C1847" w:rsidRDefault="007C1847" w:rsidP="00A960EA">
            <w:pPr>
              <w:contextualSpacing/>
              <w:rPr>
                <w:rFonts w:eastAsia="Malgun Gothic"/>
                <w:bCs/>
              </w:rPr>
            </w:pPr>
          </w:p>
          <w:p w:rsidR="007C1847" w:rsidRDefault="007C1847" w:rsidP="00536DFC">
            <w:pPr>
              <w:contextualSpacing/>
              <w:rPr>
                <w:bCs/>
              </w:rPr>
            </w:pPr>
            <w:r>
              <w:rPr>
                <w:rFonts w:eastAsia="Malgun Gothic" w:hint="eastAsia"/>
                <w:bCs/>
              </w:rPr>
              <w:t xml:space="preserve">If we agree prioritization, </w:t>
            </w:r>
            <w:r w:rsidRPr="00175162">
              <w:rPr>
                <w:rFonts w:eastAsia="Malgun Gothic"/>
                <w:bCs/>
              </w:rPr>
              <w:t>NW does not need to reserve certain resource for URLLC such as Configured Grant Type 1.</w:t>
            </w:r>
            <w:r>
              <w:rPr>
                <w:rFonts w:eastAsia="Malgun Gothic" w:hint="eastAsia"/>
                <w:bCs/>
              </w:rPr>
              <w:t xml:space="preserve"> But NW could avoid the situation by use of dedicated configured grant or resource separation.</w:t>
            </w:r>
          </w:p>
        </w:tc>
      </w:tr>
      <w:tr w:rsidR="00372C78">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372C78" w:rsidRPr="00783F87" w:rsidRDefault="00372C78" w:rsidP="00372C78">
            <w:pPr>
              <w:jc w:val="center"/>
              <w:rPr>
                <w:b/>
                <w:bCs/>
              </w:rPr>
            </w:pPr>
            <w:r>
              <w:rPr>
                <w:b/>
                <w:bCs/>
              </w:rPr>
              <w:lastRenderedPageBreak/>
              <w:t>MediaTek</w:t>
            </w:r>
          </w:p>
        </w:tc>
        <w:tc>
          <w:tcPr>
            <w:tcW w:w="1276" w:type="dxa"/>
            <w:tcBorders>
              <w:top w:val="single" w:sz="4" w:space="0" w:color="auto"/>
              <w:left w:val="single" w:sz="4" w:space="0" w:color="auto"/>
              <w:bottom w:val="single" w:sz="4" w:space="0" w:color="auto"/>
              <w:right w:val="single" w:sz="4" w:space="0" w:color="auto"/>
            </w:tcBorders>
          </w:tcPr>
          <w:p w:rsidR="00372C78" w:rsidRPr="00783F87" w:rsidRDefault="00372C78" w:rsidP="00372C78">
            <w:pPr>
              <w:contextualSpacing/>
              <w:jc w:val="center"/>
              <w:rPr>
                <w:bCs/>
              </w:rPr>
            </w:pPr>
            <w:r>
              <w:rPr>
                <w:bCs/>
              </w:rPr>
              <w:t>Yes</w:t>
            </w:r>
          </w:p>
        </w:tc>
        <w:tc>
          <w:tcPr>
            <w:tcW w:w="9339" w:type="dxa"/>
            <w:tcBorders>
              <w:top w:val="single" w:sz="4" w:space="0" w:color="auto"/>
              <w:left w:val="single" w:sz="4" w:space="0" w:color="auto"/>
              <w:bottom w:val="single" w:sz="4" w:space="0" w:color="auto"/>
              <w:right w:val="single" w:sz="4" w:space="0" w:color="auto"/>
            </w:tcBorders>
          </w:tcPr>
          <w:p w:rsidR="00372C78" w:rsidRPr="00783F87" w:rsidDel="00C05AB3" w:rsidRDefault="00372C78" w:rsidP="00372C78">
            <w:pPr>
              <w:contextualSpacing/>
              <w:rPr>
                <w:bCs/>
              </w:rPr>
            </w:pPr>
            <w:r>
              <w:rPr>
                <w:bCs/>
              </w:rPr>
              <w:t>Solutions can include multiplexing of SR with the PUSCH transmission. This could be designed by RAN1 similar to HARQ multiplexing, or alternatively a new MAC CE for SR could be introduced in RAN2 for this case.</w:t>
            </w:r>
          </w:p>
        </w:tc>
      </w:tr>
      <w:tr w:rsidR="00372C78">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372C78" w:rsidRPr="00A960EA" w:rsidRDefault="00A960EA" w:rsidP="00372C78">
            <w:pPr>
              <w:jc w:val="center"/>
              <w:rPr>
                <w:b/>
                <w:bCs/>
              </w:rPr>
            </w:pPr>
            <w:r>
              <w:rPr>
                <w:b/>
                <w:bCs/>
              </w:rPr>
              <w:t>CMCC</w:t>
            </w:r>
          </w:p>
        </w:tc>
        <w:tc>
          <w:tcPr>
            <w:tcW w:w="1276" w:type="dxa"/>
            <w:tcBorders>
              <w:top w:val="single" w:sz="4" w:space="0" w:color="auto"/>
              <w:left w:val="single" w:sz="4" w:space="0" w:color="auto"/>
              <w:bottom w:val="single" w:sz="4" w:space="0" w:color="auto"/>
              <w:right w:val="single" w:sz="4" w:space="0" w:color="auto"/>
            </w:tcBorders>
          </w:tcPr>
          <w:p w:rsidR="00372C78" w:rsidRPr="00BC6E77" w:rsidRDefault="00BC6E77" w:rsidP="00372C78">
            <w:pPr>
              <w:contextualSpacing/>
              <w:jc w:val="center"/>
              <w:rPr>
                <w:bCs/>
              </w:rPr>
            </w:pPr>
            <w:r>
              <w:rPr>
                <w:rFonts w:hint="eastAsia"/>
                <w:bCs/>
              </w:rPr>
              <w:t>Y</w:t>
            </w:r>
            <w:r>
              <w:rPr>
                <w:bCs/>
              </w:rPr>
              <w:t>ES</w:t>
            </w:r>
          </w:p>
        </w:tc>
        <w:tc>
          <w:tcPr>
            <w:tcW w:w="9339" w:type="dxa"/>
            <w:tcBorders>
              <w:top w:val="single" w:sz="4" w:space="0" w:color="auto"/>
              <w:left w:val="single" w:sz="4" w:space="0" w:color="auto"/>
              <w:bottom w:val="single" w:sz="4" w:space="0" w:color="auto"/>
              <w:right w:val="single" w:sz="4" w:space="0" w:color="auto"/>
            </w:tcBorders>
          </w:tcPr>
          <w:p w:rsidR="00372C78" w:rsidRPr="00BC6E77" w:rsidRDefault="008A043B" w:rsidP="00372C78">
            <w:pPr>
              <w:contextualSpacing/>
              <w:rPr>
                <w:bCs/>
              </w:rPr>
            </w:pPr>
            <w:r>
              <w:rPr>
                <w:bCs/>
              </w:rPr>
              <w:t>One of possible solutions could be</w:t>
            </w:r>
            <w:r w:rsidR="00BC7A65">
              <w:rPr>
                <w:bCs/>
              </w:rPr>
              <w:t xml:space="preserve"> to</w:t>
            </w:r>
            <w:r>
              <w:rPr>
                <w:bCs/>
              </w:rPr>
              <w:t xml:space="preserve"> let SR for URLLC sent on PUCCH prioritizes</w:t>
            </w:r>
            <w:r w:rsidR="00AB5038">
              <w:rPr>
                <w:bCs/>
              </w:rPr>
              <w:t xml:space="preserve"> PUSCH for eMBB</w:t>
            </w:r>
            <w:r w:rsidR="009D5D4C">
              <w:rPr>
                <w:bCs/>
              </w:rPr>
              <w:t>.</w:t>
            </w:r>
            <w:r>
              <w:rPr>
                <w:bCs/>
              </w:rPr>
              <w:t xml:space="preserve"> </w:t>
            </w:r>
          </w:p>
        </w:tc>
      </w:tr>
      <w:tr w:rsidR="0005177A">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05177A" w:rsidRPr="00783F87" w:rsidRDefault="0005177A" w:rsidP="0005177A">
            <w:pPr>
              <w:jc w:val="center"/>
              <w:rPr>
                <w:b/>
                <w:bCs/>
              </w:rPr>
            </w:pPr>
            <w:r>
              <w:rPr>
                <w:rFonts w:hint="eastAsia"/>
                <w:b/>
                <w:bCs/>
              </w:rPr>
              <w:t>vivo</w:t>
            </w:r>
          </w:p>
        </w:tc>
        <w:tc>
          <w:tcPr>
            <w:tcW w:w="1276" w:type="dxa"/>
            <w:tcBorders>
              <w:top w:val="single" w:sz="4" w:space="0" w:color="auto"/>
              <w:left w:val="single" w:sz="4" w:space="0" w:color="auto"/>
              <w:bottom w:val="single" w:sz="4" w:space="0" w:color="auto"/>
              <w:right w:val="single" w:sz="4" w:space="0" w:color="auto"/>
            </w:tcBorders>
          </w:tcPr>
          <w:p w:rsidR="0005177A" w:rsidRPr="00783F87" w:rsidRDefault="0005177A" w:rsidP="0005177A">
            <w:pPr>
              <w:contextualSpacing/>
              <w:jc w:val="center"/>
              <w:rPr>
                <w:bCs/>
              </w:rPr>
            </w:pPr>
            <w:r>
              <w:rPr>
                <w:rFonts w:hint="eastAsia"/>
                <w:bCs/>
              </w:rPr>
              <w:t>Yes</w:t>
            </w:r>
          </w:p>
        </w:tc>
        <w:tc>
          <w:tcPr>
            <w:tcW w:w="9339" w:type="dxa"/>
            <w:tcBorders>
              <w:top w:val="single" w:sz="4" w:space="0" w:color="auto"/>
              <w:left w:val="single" w:sz="4" w:space="0" w:color="auto"/>
              <w:bottom w:val="single" w:sz="4" w:space="0" w:color="auto"/>
              <w:right w:val="single" w:sz="4" w:space="0" w:color="auto"/>
            </w:tcBorders>
          </w:tcPr>
          <w:p w:rsidR="0005177A" w:rsidRDefault="0005177A" w:rsidP="0005177A">
            <w:pPr>
              <w:rPr>
                <w:bCs/>
              </w:rPr>
            </w:pPr>
            <w:r>
              <w:rPr>
                <w:rFonts w:hint="eastAsia"/>
                <w:bCs/>
              </w:rPr>
              <w:t xml:space="preserve">TS38.321 says: </w:t>
            </w:r>
          </w:p>
          <w:p w:rsidR="0005177A" w:rsidRDefault="0005177A" w:rsidP="0005177A">
            <w:pPr>
              <w:rPr>
                <w:bCs/>
              </w:rPr>
            </w:pPr>
            <w:r w:rsidRPr="001D5D99">
              <w:rPr>
                <w:b/>
                <w:i/>
                <w:lang w:eastAsia="ko-KR"/>
              </w:rPr>
              <w:t>All pending SR(s) triggered prior to the MAC PDU assembly shall be cancelled and each respective sr-ProhibitTimer shall be stopped when the MAC PDU is transmitted and this PDU includes a BSR MAC CE which contains buffer status up to (and including) the last event that triggered a BSR (see subclause 5.4.5) prior to the MAC PDU assembly.</w:t>
            </w:r>
            <w:r>
              <w:rPr>
                <w:rFonts w:hint="eastAsia"/>
                <w:bCs/>
              </w:rPr>
              <w:t xml:space="preserve"> </w:t>
            </w:r>
          </w:p>
          <w:p w:rsidR="0005177A" w:rsidRDefault="0005177A" w:rsidP="0005177A">
            <w:pPr>
              <w:rPr>
                <w:bCs/>
              </w:rPr>
            </w:pPr>
          </w:p>
          <w:p w:rsidR="0005177A" w:rsidRDefault="0005177A" w:rsidP="0005177A">
            <w:pPr>
              <w:rPr>
                <w:bCs/>
              </w:rPr>
            </w:pPr>
            <w:r>
              <w:rPr>
                <w:rFonts w:hint="eastAsia"/>
                <w:bCs/>
              </w:rPr>
              <w:t xml:space="preserve">According to the above </w:t>
            </w:r>
            <w:r>
              <w:rPr>
                <w:bCs/>
              </w:rPr>
              <w:t>description</w:t>
            </w:r>
            <w:r>
              <w:rPr>
                <w:rFonts w:hint="eastAsia"/>
                <w:bCs/>
              </w:rPr>
              <w:t xml:space="preserve"> in TS38.321, there are two cases for the issue </w:t>
            </w:r>
            <w:r>
              <w:rPr>
                <w:bCs/>
              </w:rPr>
              <w:t>discussed</w:t>
            </w:r>
            <w:r>
              <w:rPr>
                <w:rFonts w:hint="eastAsia"/>
                <w:bCs/>
              </w:rPr>
              <w:t xml:space="preserve"> in Q1:</w:t>
            </w:r>
          </w:p>
          <w:p w:rsidR="0005177A" w:rsidRDefault="0005177A" w:rsidP="0005177A">
            <w:pPr>
              <w:rPr>
                <w:bCs/>
              </w:rPr>
            </w:pPr>
            <w:r>
              <w:rPr>
                <w:rFonts w:hint="eastAsia"/>
                <w:bCs/>
              </w:rPr>
              <w:t>Case1: the BS of the LCH which triggers the URLLC SR can</w:t>
            </w:r>
            <w:r>
              <w:rPr>
                <w:bCs/>
              </w:rPr>
              <w:t>’</w:t>
            </w:r>
            <w:r>
              <w:rPr>
                <w:rFonts w:hint="eastAsia"/>
                <w:bCs/>
              </w:rPr>
              <w:t xml:space="preserve">t be included in the eMBB MAC PDU </w:t>
            </w:r>
          </w:p>
          <w:p w:rsidR="0005177A" w:rsidRDefault="0005177A" w:rsidP="0005177A">
            <w:r>
              <w:rPr>
                <w:rFonts w:hint="eastAsia"/>
                <w:bCs/>
              </w:rPr>
              <w:t xml:space="preserve">In this case, the SR </w:t>
            </w:r>
            <w:r w:rsidRPr="00B21160">
              <w:rPr>
                <w:rFonts w:hint="eastAsia"/>
                <w:bCs/>
              </w:rPr>
              <w:t>triggered by URLLC</w:t>
            </w:r>
            <w:r>
              <w:rPr>
                <w:rFonts w:hint="eastAsia"/>
                <w:bCs/>
              </w:rPr>
              <w:t xml:space="preserve"> should</w:t>
            </w:r>
            <w:r w:rsidRPr="00B21160">
              <w:rPr>
                <w:rFonts w:hint="eastAsia"/>
                <w:bCs/>
              </w:rPr>
              <w:t xml:space="preserve"> not</w:t>
            </w:r>
            <w:r>
              <w:rPr>
                <w:rFonts w:hint="eastAsia"/>
                <w:bCs/>
              </w:rPr>
              <w:t xml:space="preserve"> be </w:t>
            </w:r>
            <w:r w:rsidRPr="00B21160">
              <w:rPr>
                <w:rFonts w:hint="eastAsia"/>
                <w:bCs/>
              </w:rPr>
              <w:t>canceled</w:t>
            </w:r>
            <w:r>
              <w:rPr>
                <w:rFonts w:hint="eastAsia"/>
                <w:bCs/>
              </w:rPr>
              <w:t>. As a result</w:t>
            </w:r>
            <w:r w:rsidRPr="001D5D99">
              <w:rPr>
                <w:rFonts w:hint="eastAsia"/>
                <w:bCs/>
              </w:rPr>
              <w:t xml:space="preserve">, the </w:t>
            </w:r>
            <w:r>
              <w:rPr>
                <w:rFonts w:hint="eastAsia"/>
              </w:rPr>
              <w:t xml:space="preserve">URLLC SR needs to be transmitted after the eMBB MAC PDU has been sent, </w:t>
            </w:r>
            <w:r>
              <w:t>and then</w:t>
            </w:r>
            <w:r>
              <w:rPr>
                <w:rFonts w:hint="eastAsia"/>
              </w:rPr>
              <w:t xml:space="preserve"> URLLC BSR/data can be sent. </w:t>
            </w:r>
            <w:r>
              <w:rPr>
                <w:rFonts w:hint="eastAsia"/>
                <w:bCs/>
              </w:rPr>
              <w:t xml:space="preserve">Extra delay is </w:t>
            </w:r>
            <w:r>
              <w:rPr>
                <w:bCs/>
              </w:rPr>
              <w:t>introduced</w:t>
            </w:r>
            <w:r>
              <w:rPr>
                <w:rFonts w:hint="eastAsia"/>
                <w:bCs/>
              </w:rPr>
              <w:t>.</w:t>
            </w:r>
          </w:p>
          <w:p w:rsidR="0005177A" w:rsidRDefault="0005177A" w:rsidP="0005177A"/>
          <w:p w:rsidR="0005177A" w:rsidRDefault="0005177A" w:rsidP="0005177A">
            <w:pPr>
              <w:rPr>
                <w:bCs/>
              </w:rPr>
            </w:pPr>
            <w:r>
              <w:rPr>
                <w:rFonts w:hint="eastAsia"/>
              </w:rPr>
              <w:t>Case2:</w:t>
            </w:r>
            <w:r>
              <w:rPr>
                <w:rFonts w:hint="eastAsia"/>
                <w:bCs/>
              </w:rPr>
              <w:t xml:space="preserve"> the BS of the LCH which triggers the URLLC SR can be included in the eMBB MAC PDU </w:t>
            </w:r>
          </w:p>
          <w:p w:rsidR="0005177A" w:rsidRPr="00CD092E" w:rsidRDefault="0005177A" w:rsidP="0005177A">
            <w:r>
              <w:rPr>
                <w:rFonts w:hint="eastAsia"/>
                <w:bCs/>
              </w:rPr>
              <w:t xml:space="preserve">In this case, the SR </w:t>
            </w:r>
            <w:r w:rsidRPr="00B21160">
              <w:rPr>
                <w:rFonts w:hint="eastAsia"/>
                <w:bCs/>
              </w:rPr>
              <w:t>triggered by URLLC</w:t>
            </w:r>
            <w:r>
              <w:rPr>
                <w:rFonts w:hint="eastAsia"/>
                <w:bCs/>
              </w:rPr>
              <w:t xml:space="preserve"> is </w:t>
            </w:r>
            <w:r w:rsidRPr="00B21160">
              <w:rPr>
                <w:rFonts w:hint="eastAsia"/>
                <w:bCs/>
              </w:rPr>
              <w:t>canceled</w:t>
            </w:r>
            <w:r>
              <w:rPr>
                <w:rFonts w:hint="eastAsia"/>
                <w:bCs/>
              </w:rPr>
              <w:t xml:space="preserve">. And the BS of URLLC is included in the eMBB MAC PDU which it transmitted via long duration TTI and using low </w:t>
            </w:r>
            <w:r>
              <w:rPr>
                <w:bCs/>
              </w:rPr>
              <w:t>reliability</w:t>
            </w:r>
            <w:r>
              <w:rPr>
                <w:rFonts w:hint="eastAsia"/>
                <w:bCs/>
              </w:rPr>
              <w:t xml:space="preserve"> MCS. </w:t>
            </w:r>
            <w:r>
              <w:rPr>
                <w:bCs/>
              </w:rPr>
              <w:t>If</w:t>
            </w:r>
            <w:r>
              <w:rPr>
                <w:rFonts w:hint="eastAsia"/>
                <w:bCs/>
              </w:rPr>
              <w:t xml:space="preserve"> the first transmission of the eMBB MAC PDU failed, HARQ </w:t>
            </w:r>
            <w:r>
              <w:rPr>
                <w:bCs/>
              </w:rPr>
              <w:t>retransmission</w:t>
            </w:r>
            <w:r>
              <w:rPr>
                <w:rFonts w:hint="eastAsia"/>
                <w:bCs/>
              </w:rPr>
              <w:t xml:space="preserve"> will be </w:t>
            </w:r>
            <w:r>
              <w:rPr>
                <w:bCs/>
              </w:rPr>
              <w:t>performed</w:t>
            </w:r>
            <w:r>
              <w:rPr>
                <w:rFonts w:hint="eastAsia"/>
                <w:bCs/>
              </w:rPr>
              <w:t xml:space="preserve"> which may cause extra delay.</w:t>
            </w:r>
          </w:p>
          <w:p w:rsidR="0005177A" w:rsidRDefault="0005177A" w:rsidP="0005177A"/>
          <w:p w:rsidR="0005177A" w:rsidRPr="001D5D99" w:rsidDel="00C05AB3" w:rsidRDefault="0005177A" w:rsidP="0005177A">
            <w:pPr>
              <w:rPr>
                <w:bCs/>
              </w:rPr>
            </w:pPr>
            <w:r>
              <w:rPr>
                <w:rFonts w:hint="eastAsia"/>
              </w:rPr>
              <w:t xml:space="preserve">Both case1 and 2 lead to extra latency to URLLC service when the </w:t>
            </w:r>
            <w:r>
              <w:t>resource</w:t>
            </w:r>
            <w:r>
              <w:rPr>
                <w:rFonts w:hint="eastAsia"/>
              </w:rPr>
              <w:t>s for URLLC SR and for eMBB data are overlapping in the time domain. The extra latency will</w:t>
            </w:r>
            <w:r>
              <w:t xml:space="preserve"> worsen</w:t>
            </w:r>
            <w:r>
              <w:rPr>
                <w:rFonts w:hint="eastAsia"/>
              </w:rPr>
              <w:t xml:space="preserve"> the </w:t>
            </w:r>
            <w:r>
              <w:t>experience</w:t>
            </w:r>
            <w:r>
              <w:rPr>
                <w:rFonts w:hint="eastAsia"/>
              </w:rPr>
              <w:t xml:space="preserve"> of URLLC. Hence, we prefer to prioritize the SR for URLLC in both case1 and 2.</w:t>
            </w:r>
          </w:p>
        </w:tc>
      </w:tr>
      <w:tr w:rsidR="000664ED">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0664ED" w:rsidRDefault="000664ED" w:rsidP="000664ED">
            <w:pPr>
              <w:jc w:val="center"/>
              <w:rPr>
                <w:rFonts w:eastAsia="Malgun Gothic"/>
                <w:b/>
                <w:bCs/>
              </w:rPr>
            </w:pPr>
            <w:r>
              <w:rPr>
                <w:rFonts w:eastAsia="PMingLiU" w:hint="eastAsia"/>
                <w:b/>
                <w:bCs/>
              </w:rPr>
              <w:t>ITR</w:t>
            </w:r>
            <w:r>
              <w:rPr>
                <w:rFonts w:eastAsia="PMingLiU"/>
                <w:b/>
                <w:bCs/>
              </w:rPr>
              <w:t>I</w:t>
            </w:r>
          </w:p>
        </w:tc>
        <w:tc>
          <w:tcPr>
            <w:tcW w:w="1276" w:type="dxa"/>
            <w:tcBorders>
              <w:top w:val="single" w:sz="4" w:space="0" w:color="auto"/>
              <w:left w:val="single" w:sz="4" w:space="0" w:color="auto"/>
              <w:bottom w:val="single" w:sz="4" w:space="0" w:color="auto"/>
              <w:right w:val="single" w:sz="4" w:space="0" w:color="auto"/>
            </w:tcBorders>
          </w:tcPr>
          <w:p w:rsidR="000664ED" w:rsidRDefault="000664ED" w:rsidP="000664ED">
            <w:pPr>
              <w:contextualSpacing/>
              <w:jc w:val="center"/>
              <w:rPr>
                <w:rFonts w:eastAsia="Malgun Gothic"/>
                <w:bCs/>
              </w:rPr>
            </w:pPr>
            <w:r>
              <w:rPr>
                <w:rFonts w:eastAsia="PMingLiU" w:hint="eastAsia"/>
                <w:bCs/>
              </w:rPr>
              <w:t>Y</w:t>
            </w:r>
            <w:r>
              <w:rPr>
                <w:rFonts w:eastAsia="PMingLiU"/>
                <w:bCs/>
              </w:rPr>
              <w:t>es</w:t>
            </w:r>
          </w:p>
        </w:tc>
        <w:tc>
          <w:tcPr>
            <w:tcW w:w="9339" w:type="dxa"/>
            <w:tcBorders>
              <w:top w:val="single" w:sz="4" w:space="0" w:color="auto"/>
              <w:left w:val="single" w:sz="4" w:space="0" w:color="auto"/>
              <w:bottom w:val="single" w:sz="4" w:space="0" w:color="auto"/>
              <w:right w:val="single" w:sz="4" w:space="0" w:color="auto"/>
            </w:tcBorders>
          </w:tcPr>
          <w:p w:rsidR="000664ED" w:rsidRPr="00175162" w:rsidRDefault="000664ED" w:rsidP="000664ED">
            <w:pPr>
              <w:contextualSpacing/>
              <w:rPr>
                <w:rFonts w:eastAsia="Malgun Gothic"/>
                <w:bCs/>
              </w:rPr>
            </w:pPr>
            <w:r w:rsidRPr="006961A3">
              <w:rPr>
                <w:bCs/>
              </w:rPr>
              <w:t xml:space="preserve">If MAC PDU for UL-SCH is already built </w:t>
            </w:r>
            <w:r>
              <w:rPr>
                <w:rFonts w:eastAsia="PMingLiU" w:hint="eastAsia"/>
                <w:bCs/>
              </w:rPr>
              <w:t>b</w:t>
            </w:r>
            <w:r>
              <w:rPr>
                <w:rFonts w:eastAsia="PMingLiU"/>
                <w:bCs/>
              </w:rPr>
              <w:t xml:space="preserve">efore URLLC data arrives </w:t>
            </w:r>
            <w:r>
              <w:rPr>
                <w:bCs/>
              </w:rPr>
              <w:t>and cannot include BSR MAC CE</w:t>
            </w:r>
            <w:r w:rsidRPr="006961A3">
              <w:rPr>
                <w:bCs/>
              </w:rPr>
              <w:t>, it is important to allow SR triggered by URLLC to be prioritized over PUSCH for eMBB.</w:t>
            </w:r>
            <w:r>
              <w:rPr>
                <w:rFonts w:eastAsia="PMingLiU" w:hint="eastAsia"/>
                <w:bCs/>
              </w:rPr>
              <w:t xml:space="preserve"> </w:t>
            </w:r>
            <w:r>
              <w:rPr>
                <w:bCs/>
              </w:rPr>
              <w:t>However, it may</w:t>
            </w:r>
            <w:r w:rsidRPr="001F4D6D">
              <w:rPr>
                <w:bCs/>
              </w:rPr>
              <w:t xml:space="preserve"> be also necessary to consider how often it could happen.</w:t>
            </w:r>
          </w:p>
        </w:tc>
      </w:tr>
      <w:tr w:rsidR="005C06AF">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5C06AF" w:rsidRDefault="005C06AF" w:rsidP="000664ED">
            <w:pPr>
              <w:jc w:val="center"/>
              <w:rPr>
                <w:rFonts w:eastAsia="PMingLiU"/>
                <w:b/>
                <w:bCs/>
              </w:rPr>
            </w:pPr>
            <w:r>
              <w:rPr>
                <w:rFonts w:eastAsia="PMingLiU"/>
                <w:b/>
                <w:bCs/>
              </w:rPr>
              <w:t>Lenovo/MotM</w:t>
            </w:r>
          </w:p>
        </w:tc>
        <w:tc>
          <w:tcPr>
            <w:tcW w:w="1276" w:type="dxa"/>
            <w:tcBorders>
              <w:top w:val="single" w:sz="4" w:space="0" w:color="auto"/>
              <w:left w:val="single" w:sz="4" w:space="0" w:color="auto"/>
              <w:bottom w:val="single" w:sz="4" w:space="0" w:color="auto"/>
              <w:right w:val="single" w:sz="4" w:space="0" w:color="auto"/>
            </w:tcBorders>
          </w:tcPr>
          <w:p w:rsidR="005C06AF" w:rsidRDefault="005C06AF" w:rsidP="000664ED">
            <w:pPr>
              <w:contextualSpacing/>
              <w:jc w:val="center"/>
              <w:rPr>
                <w:rFonts w:eastAsia="PMingLiU"/>
                <w:bCs/>
              </w:rPr>
            </w:pPr>
            <w:r>
              <w:rPr>
                <w:rFonts w:eastAsia="PMingLiU"/>
                <w:bCs/>
              </w:rPr>
              <w:t>Yes</w:t>
            </w:r>
          </w:p>
        </w:tc>
        <w:tc>
          <w:tcPr>
            <w:tcW w:w="9339" w:type="dxa"/>
            <w:tcBorders>
              <w:top w:val="single" w:sz="4" w:space="0" w:color="auto"/>
              <w:left w:val="single" w:sz="4" w:space="0" w:color="auto"/>
              <w:bottom w:val="single" w:sz="4" w:space="0" w:color="auto"/>
              <w:right w:val="single" w:sz="4" w:space="0" w:color="auto"/>
            </w:tcBorders>
          </w:tcPr>
          <w:p w:rsidR="005C06AF" w:rsidRPr="006961A3" w:rsidRDefault="005C06AF" w:rsidP="005C06AF">
            <w:pPr>
              <w:contextualSpacing/>
              <w:rPr>
                <w:bCs/>
              </w:rPr>
            </w:pPr>
            <w:r>
              <w:rPr>
                <w:bCs/>
              </w:rPr>
              <w:t xml:space="preserve">Same as other companies we also think that this issue should be addressed, in order to ensure that the latency requirements </w:t>
            </w:r>
            <w:r w:rsidR="00535379">
              <w:rPr>
                <w:bCs/>
              </w:rPr>
              <w:t>could</w:t>
            </w:r>
            <w:r>
              <w:rPr>
                <w:bCs/>
              </w:rPr>
              <w:t xml:space="preserve"> be met for URLLC traffic.  </w:t>
            </w:r>
          </w:p>
        </w:tc>
      </w:tr>
      <w:tr w:rsidR="00A7749B">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A7749B" w:rsidRPr="00A7749B" w:rsidRDefault="00A7749B" w:rsidP="00A7749B">
            <w:pPr>
              <w:jc w:val="center"/>
              <w:rPr>
                <w:rFonts w:eastAsia="Yu Mincho"/>
                <w:b/>
                <w:bCs/>
              </w:rPr>
            </w:pPr>
            <w:r>
              <w:rPr>
                <w:rFonts w:eastAsia="Yu Mincho" w:hint="eastAsia"/>
                <w:b/>
                <w:bCs/>
              </w:rPr>
              <w:t>Fujitsu</w:t>
            </w:r>
          </w:p>
        </w:tc>
        <w:tc>
          <w:tcPr>
            <w:tcW w:w="1276" w:type="dxa"/>
            <w:tcBorders>
              <w:top w:val="single" w:sz="4" w:space="0" w:color="auto"/>
              <w:left w:val="single" w:sz="4" w:space="0" w:color="auto"/>
              <w:bottom w:val="single" w:sz="4" w:space="0" w:color="auto"/>
              <w:right w:val="single" w:sz="4" w:space="0" w:color="auto"/>
            </w:tcBorders>
          </w:tcPr>
          <w:p w:rsidR="00A7749B" w:rsidRPr="0082260A" w:rsidRDefault="00A7749B" w:rsidP="00A7749B">
            <w:pPr>
              <w:contextualSpacing/>
              <w:jc w:val="center"/>
              <w:rPr>
                <w:rFonts w:eastAsia="Yu Mincho"/>
                <w:bCs/>
              </w:rPr>
            </w:pPr>
            <w:r>
              <w:rPr>
                <w:rFonts w:eastAsia="Yu Mincho" w:hint="eastAsia"/>
                <w:bCs/>
              </w:rPr>
              <w:t>Yes</w:t>
            </w:r>
          </w:p>
        </w:tc>
        <w:tc>
          <w:tcPr>
            <w:tcW w:w="9339" w:type="dxa"/>
            <w:tcBorders>
              <w:top w:val="single" w:sz="4" w:space="0" w:color="auto"/>
              <w:left w:val="single" w:sz="4" w:space="0" w:color="auto"/>
              <w:bottom w:val="single" w:sz="4" w:space="0" w:color="auto"/>
              <w:right w:val="single" w:sz="4" w:space="0" w:color="auto"/>
            </w:tcBorders>
          </w:tcPr>
          <w:p w:rsidR="00A7749B" w:rsidRPr="0082260A" w:rsidRDefault="00A7749B" w:rsidP="00A7749B">
            <w:pPr>
              <w:contextualSpacing/>
              <w:rPr>
                <w:rFonts w:eastAsia="Malgun Gothic"/>
                <w:bCs/>
              </w:rPr>
            </w:pPr>
            <w:r>
              <w:rPr>
                <w:rFonts w:eastAsia="Malgun Gothic"/>
                <w:bCs/>
              </w:rPr>
              <w:t xml:space="preserve">Similar views to Docomo: </w:t>
            </w:r>
            <w:r w:rsidRPr="0082260A">
              <w:rPr>
                <w:rFonts w:eastAsia="Malgun Gothic"/>
                <w:bCs/>
              </w:rPr>
              <w:t>SR triggered by URLLC has higher priority.</w:t>
            </w:r>
          </w:p>
          <w:p w:rsidR="00A7749B" w:rsidRPr="00175162" w:rsidRDefault="00A7749B" w:rsidP="00A7749B">
            <w:pPr>
              <w:contextualSpacing/>
              <w:rPr>
                <w:rFonts w:eastAsia="Malgun Gothic"/>
                <w:bCs/>
              </w:rPr>
            </w:pPr>
            <w:r w:rsidRPr="0082260A">
              <w:rPr>
                <w:rFonts w:eastAsia="Malgun Gothic"/>
                <w:bCs/>
              </w:rPr>
              <w:t>Besides, SR makes more sense</w:t>
            </w:r>
            <w:r>
              <w:rPr>
                <w:rFonts w:eastAsia="Malgun Gothic"/>
                <w:bCs/>
              </w:rPr>
              <w:t xml:space="preserve"> if indicating</w:t>
            </w:r>
            <w:r w:rsidRPr="0082260A">
              <w:rPr>
                <w:rFonts w:eastAsia="Malgun Gothic"/>
                <w:bCs/>
              </w:rPr>
              <w:t xml:space="preserve"> the arrival of IIoT data</w:t>
            </w:r>
            <w:r>
              <w:rPr>
                <w:rFonts w:eastAsia="Malgun Gothic"/>
                <w:bCs/>
              </w:rPr>
              <w:t xml:space="preserve"> </w:t>
            </w:r>
            <w:r w:rsidRPr="0082260A">
              <w:rPr>
                <w:rFonts w:eastAsia="Malgun Gothic"/>
                <w:bCs/>
              </w:rPr>
              <w:t>instead</w:t>
            </w:r>
            <w:r>
              <w:rPr>
                <w:rFonts w:eastAsia="Malgun Gothic"/>
                <w:bCs/>
              </w:rPr>
              <w:t xml:space="preserve"> of indicating BSR transmission</w:t>
            </w:r>
            <w:r w:rsidRPr="0082260A">
              <w:rPr>
                <w:rFonts w:eastAsia="Malgun Gothic"/>
                <w:bCs/>
              </w:rPr>
              <w:t>. The purpose here would be to inform t</w:t>
            </w:r>
            <w:r>
              <w:rPr>
                <w:rFonts w:eastAsia="Malgun Gothic"/>
                <w:bCs/>
              </w:rPr>
              <w:t>he gNB of the IIoT data transmission by pre-empting the UL-SCH resource for eMBB</w:t>
            </w:r>
            <w:r w:rsidRPr="0082260A">
              <w:rPr>
                <w:rFonts w:eastAsia="Malgun Gothic"/>
                <w:bCs/>
              </w:rPr>
              <w:t xml:space="preserve">. Specifically, instead of asking the BSR transmission resource via the SR, it makes more </w:t>
            </w:r>
            <w:r w:rsidRPr="0082260A">
              <w:rPr>
                <w:rFonts w:eastAsia="Malgun Gothic"/>
                <w:bCs/>
              </w:rPr>
              <w:lastRenderedPageBreak/>
              <w:t>sense that the SR would be an indication that eMBB PUSCH would be ‘pre-empted’ by IIoT PUSCH</w:t>
            </w:r>
            <w:r>
              <w:rPr>
                <w:rFonts w:eastAsia="Malgun Gothic"/>
                <w:bCs/>
              </w:rPr>
              <w:t xml:space="preserve"> to facilitate eMBB decoding by the gNB.</w:t>
            </w:r>
          </w:p>
        </w:tc>
      </w:tr>
      <w:tr w:rsidR="00A45A14">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A45A14" w:rsidRDefault="00A45A14" w:rsidP="00A45A14">
            <w:pPr>
              <w:jc w:val="center"/>
              <w:rPr>
                <w:rFonts w:ascii="Calibri" w:eastAsia="PMingLiU" w:hAnsi="Calibri" w:cs="Times New Roman"/>
                <w:b/>
                <w:bCs/>
              </w:rPr>
            </w:pPr>
            <w:r>
              <w:rPr>
                <w:rFonts w:eastAsia="PMingLiU"/>
                <w:b/>
                <w:bCs/>
              </w:rPr>
              <w:lastRenderedPageBreak/>
              <w:t>InterDigital</w:t>
            </w:r>
          </w:p>
        </w:tc>
        <w:tc>
          <w:tcPr>
            <w:tcW w:w="1276" w:type="dxa"/>
            <w:tcBorders>
              <w:top w:val="single" w:sz="4" w:space="0" w:color="auto"/>
              <w:left w:val="single" w:sz="4" w:space="0" w:color="auto"/>
              <w:bottom w:val="single" w:sz="4" w:space="0" w:color="auto"/>
              <w:right w:val="single" w:sz="4" w:space="0" w:color="auto"/>
            </w:tcBorders>
          </w:tcPr>
          <w:p w:rsidR="00A45A14" w:rsidRDefault="00A45A14" w:rsidP="00A45A14">
            <w:pPr>
              <w:jc w:val="center"/>
              <w:rPr>
                <w:rFonts w:eastAsia="PMingLiU"/>
                <w:bCs/>
              </w:rPr>
            </w:pPr>
            <w:r>
              <w:rPr>
                <w:rFonts w:eastAsia="PMingLiU"/>
                <w:bCs/>
              </w:rPr>
              <w:t>Yes</w:t>
            </w:r>
          </w:p>
        </w:tc>
        <w:tc>
          <w:tcPr>
            <w:tcW w:w="9339" w:type="dxa"/>
            <w:tcBorders>
              <w:top w:val="single" w:sz="4" w:space="0" w:color="auto"/>
              <w:left w:val="single" w:sz="4" w:space="0" w:color="auto"/>
              <w:bottom w:val="single" w:sz="4" w:space="0" w:color="auto"/>
              <w:right w:val="single" w:sz="4" w:space="0" w:color="auto"/>
            </w:tcBorders>
          </w:tcPr>
          <w:p w:rsidR="00A45A14" w:rsidRDefault="00A45A14" w:rsidP="00A45A14">
            <w:pPr>
              <w:rPr>
                <w:rFonts w:eastAsia="Calibri"/>
                <w:bCs/>
              </w:rPr>
            </w:pPr>
            <w:r>
              <w:rPr>
                <w:bCs/>
              </w:rPr>
              <w:t>To ensure the scheduling latency for URLLC traffic is met.</w:t>
            </w:r>
          </w:p>
        </w:tc>
      </w:tr>
      <w:tr w:rsidR="00E601E2">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E601E2" w:rsidRDefault="00E601E2" w:rsidP="00A45A14">
            <w:pPr>
              <w:jc w:val="center"/>
              <w:rPr>
                <w:rFonts w:eastAsia="PMingLiU"/>
                <w:b/>
                <w:bCs/>
              </w:rPr>
            </w:pPr>
            <w:r>
              <w:rPr>
                <w:rFonts w:eastAsia="PMingLiU"/>
                <w:b/>
                <w:bCs/>
              </w:rPr>
              <w:t>Huawei, HiSilicon</w:t>
            </w:r>
          </w:p>
        </w:tc>
        <w:tc>
          <w:tcPr>
            <w:tcW w:w="1276" w:type="dxa"/>
            <w:tcBorders>
              <w:top w:val="single" w:sz="4" w:space="0" w:color="auto"/>
              <w:left w:val="single" w:sz="4" w:space="0" w:color="auto"/>
              <w:bottom w:val="single" w:sz="4" w:space="0" w:color="auto"/>
              <w:right w:val="single" w:sz="4" w:space="0" w:color="auto"/>
            </w:tcBorders>
          </w:tcPr>
          <w:p w:rsidR="00E601E2" w:rsidRPr="00E601E2" w:rsidRDefault="00E601E2" w:rsidP="00A45A14">
            <w:pPr>
              <w:jc w:val="center"/>
              <w:rPr>
                <w:bCs/>
              </w:rPr>
            </w:pPr>
            <w:r>
              <w:rPr>
                <w:rFonts w:hint="eastAsia"/>
                <w:bCs/>
              </w:rPr>
              <w:t>Yes/No</w:t>
            </w:r>
          </w:p>
        </w:tc>
        <w:tc>
          <w:tcPr>
            <w:tcW w:w="9339" w:type="dxa"/>
            <w:tcBorders>
              <w:top w:val="single" w:sz="4" w:space="0" w:color="auto"/>
              <w:left w:val="single" w:sz="4" w:space="0" w:color="auto"/>
              <w:bottom w:val="single" w:sz="4" w:space="0" w:color="auto"/>
              <w:right w:val="single" w:sz="4" w:space="0" w:color="auto"/>
            </w:tcBorders>
          </w:tcPr>
          <w:p w:rsidR="00E601E2" w:rsidRDefault="00E601E2" w:rsidP="00E601E2">
            <w:pPr>
              <w:rPr>
                <w:bCs/>
              </w:rPr>
            </w:pPr>
            <w:r>
              <w:rPr>
                <w:rFonts w:hint="eastAsia"/>
                <w:bCs/>
              </w:rPr>
              <w:t xml:space="preserve">We think it is a valid issue, but </w:t>
            </w:r>
            <w:r>
              <w:rPr>
                <w:bCs/>
              </w:rPr>
              <w:t xml:space="preserve">expect that it can be addressed without any RAN1 impact. Otherwise, we would like to make it to be discussed in RAN1 first, because RAN2 doesn’t have a full knowledge why and when PUCCH/PUSCH cannot be transmitted simultaneously. </w:t>
            </w:r>
          </w:p>
        </w:tc>
      </w:tr>
      <w:tr w:rsidR="00FB7136">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FB7136" w:rsidRDefault="00FB7136" w:rsidP="00FB7136">
            <w:pPr>
              <w:jc w:val="center"/>
              <w:rPr>
                <w:b/>
                <w:bCs/>
              </w:rPr>
            </w:pPr>
            <w:r>
              <w:rPr>
                <w:rFonts w:hint="eastAsia"/>
                <w:b/>
                <w:bCs/>
              </w:rPr>
              <w:t>Intel</w:t>
            </w:r>
          </w:p>
        </w:tc>
        <w:tc>
          <w:tcPr>
            <w:tcW w:w="1276" w:type="dxa"/>
            <w:tcBorders>
              <w:top w:val="single" w:sz="4" w:space="0" w:color="auto"/>
              <w:left w:val="single" w:sz="4" w:space="0" w:color="auto"/>
              <w:bottom w:val="single" w:sz="4" w:space="0" w:color="auto"/>
              <w:right w:val="single" w:sz="4" w:space="0" w:color="auto"/>
            </w:tcBorders>
          </w:tcPr>
          <w:p w:rsidR="00FB7136" w:rsidRDefault="00FB7136" w:rsidP="00FB7136">
            <w:pPr>
              <w:contextualSpacing/>
              <w:jc w:val="center"/>
              <w:rPr>
                <w:bCs/>
              </w:rPr>
            </w:pPr>
            <w:r>
              <w:rPr>
                <w:rFonts w:hint="eastAsia"/>
                <w:bCs/>
              </w:rPr>
              <w:t>Yes</w:t>
            </w:r>
          </w:p>
        </w:tc>
        <w:tc>
          <w:tcPr>
            <w:tcW w:w="9339" w:type="dxa"/>
            <w:tcBorders>
              <w:top w:val="single" w:sz="4" w:space="0" w:color="auto"/>
              <w:left w:val="single" w:sz="4" w:space="0" w:color="auto"/>
              <w:bottom w:val="single" w:sz="4" w:space="0" w:color="auto"/>
              <w:right w:val="single" w:sz="4" w:space="0" w:color="auto"/>
            </w:tcBorders>
          </w:tcPr>
          <w:p w:rsidR="00FB7136" w:rsidRDefault="00FB7136" w:rsidP="00AB449C">
            <w:pPr>
              <w:contextualSpacing/>
              <w:rPr>
                <w:bCs/>
              </w:rPr>
            </w:pPr>
            <w:r>
              <w:rPr>
                <w:rFonts w:hint="eastAsia"/>
                <w:bCs/>
              </w:rPr>
              <w:t>W</w:t>
            </w:r>
            <w:r>
              <w:rPr>
                <w:bCs/>
              </w:rPr>
              <w:t>e agree this issue should be addressed in IIoT to satisfy URLLC latency requirement.</w:t>
            </w:r>
          </w:p>
        </w:tc>
      </w:tr>
      <w:tr w:rsidR="007B4C72" w:rsidTr="007B4C72">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7B4C72" w:rsidRPr="007B4C72" w:rsidRDefault="007B4C72">
            <w:pPr>
              <w:jc w:val="center"/>
              <w:rPr>
                <w:b/>
                <w:bCs/>
              </w:rPr>
            </w:pPr>
            <w:r w:rsidRPr="007B4C72">
              <w:rPr>
                <w:b/>
                <w:bCs/>
              </w:rPr>
              <w:t>Qualcomm</w:t>
            </w:r>
          </w:p>
        </w:tc>
        <w:tc>
          <w:tcPr>
            <w:tcW w:w="1276" w:type="dxa"/>
            <w:tcBorders>
              <w:top w:val="single" w:sz="4" w:space="0" w:color="auto"/>
              <w:left w:val="single" w:sz="4" w:space="0" w:color="auto"/>
              <w:bottom w:val="single" w:sz="4" w:space="0" w:color="auto"/>
              <w:right w:val="single" w:sz="4" w:space="0" w:color="auto"/>
            </w:tcBorders>
          </w:tcPr>
          <w:p w:rsidR="007B4C72" w:rsidRPr="007B4C72" w:rsidRDefault="007B4C72">
            <w:pPr>
              <w:contextualSpacing/>
              <w:jc w:val="center"/>
              <w:rPr>
                <w:bCs/>
              </w:rPr>
            </w:pPr>
            <w:r w:rsidRPr="007B4C72">
              <w:rPr>
                <w:bCs/>
              </w:rPr>
              <w:t>Yes</w:t>
            </w:r>
          </w:p>
        </w:tc>
        <w:tc>
          <w:tcPr>
            <w:tcW w:w="9339" w:type="dxa"/>
            <w:tcBorders>
              <w:top w:val="single" w:sz="4" w:space="0" w:color="auto"/>
              <w:left w:val="single" w:sz="4" w:space="0" w:color="auto"/>
              <w:bottom w:val="single" w:sz="4" w:space="0" w:color="auto"/>
              <w:right w:val="single" w:sz="4" w:space="0" w:color="auto"/>
            </w:tcBorders>
          </w:tcPr>
          <w:p w:rsidR="007B4C72" w:rsidRPr="007B4C72" w:rsidRDefault="007B4C72">
            <w:pPr>
              <w:contextualSpacing/>
              <w:rPr>
                <w:bCs/>
              </w:rPr>
            </w:pPr>
            <w:r w:rsidRPr="007B4C72">
              <w:rPr>
                <w:bCs/>
              </w:rPr>
              <w:t>Current SR triggering behavior causes more latency for URLLC traffic.</w:t>
            </w:r>
          </w:p>
          <w:p w:rsidR="007B4C72" w:rsidRPr="007B4C72" w:rsidRDefault="007B4C72">
            <w:pPr>
              <w:contextualSpacing/>
              <w:rPr>
                <w:bCs/>
              </w:rPr>
            </w:pPr>
            <w:r w:rsidRPr="007B4C72">
              <w:rPr>
                <w:bCs/>
              </w:rPr>
              <w:t>Resolving conflict between a (triggered) SR and a PUSCH transmission can be left to PHY.</w:t>
            </w:r>
          </w:p>
        </w:tc>
      </w:tr>
    </w:tbl>
    <w:p w:rsidR="00B177F2" w:rsidRDefault="00B177F2">
      <w:pPr>
        <w:rPr>
          <w:rFonts w:ascii="Arial" w:eastAsia="DengXian" w:hAnsi="Arial" w:cs="Arial"/>
        </w:rPr>
      </w:pPr>
    </w:p>
    <w:p w:rsidR="00EA1387" w:rsidRDefault="00EA1387" w:rsidP="00EA1387">
      <w:pPr>
        <w:rPr>
          <w:rFonts w:ascii="Arial" w:eastAsia="DengXian" w:hAnsi="Arial" w:cs="Arial"/>
          <w:b/>
          <w:sz w:val="24"/>
          <w:szCs w:val="24"/>
        </w:rPr>
      </w:pPr>
      <w:r w:rsidRPr="00EA1387">
        <w:rPr>
          <w:rFonts w:ascii="Arial" w:eastAsia="DengXian" w:hAnsi="Arial" w:cs="Arial"/>
          <w:b/>
          <w:sz w:val="24"/>
          <w:szCs w:val="24"/>
        </w:rPr>
        <w:t>Conclusion:</w:t>
      </w:r>
    </w:p>
    <w:p w:rsidR="00EA1387" w:rsidRPr="00EA1387" w:rsidRDefault="00EA1387" w:rsidP="00EA1387">
      <w:pPr>
        <w:rPr>
          <w:rFonts w:ascii="Arial" w:eastAsia="DengXian" w:hAnsi="Arial" w:cs="Arial"/>
          <w:b/>
          <w:sz w:val="24"/>
          <w:szCs w:val="24"/>
        </w:rPr>
      </w:pPr>
    </w:p>
    <w:p w:rsidR="00FA1524" w:rsidRPr="00FA1524" w:rsidRDefault="00FA1524">
      <w:pPr>
        <w:rPr>
          <w:rFonts w:ascii="Arial" w:eastAsia="DengXian" w:hAnsi="Arial" w:cs="Arial"/>
          <w:b/>
          <w:sz w:val="24"/>
          <w:szCs w:val="24"/>
        </w:rPr>
      </w:pPr>
      <w:r w:rsidRPr="00FA1524">
        <w:rPr>
          <w:rFonts w:ascii="Arial" w:eastAsia="DengXian" w:hAnsi="Arial" w:cs="Arial" w:hint="eastAsia"/>
          <w:b/>
          <w:sz w:val="24"/>
          <w:szCs w:val="24"/>
        </w:rPr>
        <w:t xml:space="preserve">19 companies replied </w:t>
      </w:r>
      <w:r w:rsidRPr="00FA1524">
        <w:rPr>
          <w:rFonts w:ascii="Arial" w:eastAsia="DengXian" w:hAnsi="Arial" w:cs="Arial"/>
          <w:b/>
          <w:sz w:val="24"/>
          <w:szCs w:val="24"/>
        </w:rPr>
        <w:t>“</w:t>
      </w:r>
      <w:r w:rsidRPr="00FA1524">
        <w:rPr>
          <w:rFonts w:ascii="Arial" w:eastAsia="DengXian" w:hAnsi="Arial" w:cs="Arial" w:hint="eastAsia"/>
          <w:b/>
          <w:sz w:val="24"/>
          <w:szCs w:val="24"/>
        </w:rPr>
        <w:t>yes</w:t>
      </w:r>
      <w:r w:rsidRPr="00FA1524">
        <w:rPr>
          <w:rFonts w:ascii="Arial" w:eastAsia="DengXian" w:hAnsi="Arial" w:cs="Arial"/>
          <w:b/>
          <w:sz w:val="24"/>
          <w:szCs w:val="24"/>
        </w:rPr>
        <w:t>”</w:t>
      </w:r>
      <w:r w:rsidRPr="00FA1524">
        <w:rPr>
          <w:rFonts w:ascii="Arial" w:eastAsia="DengXian" w:hAnsi="Arial" w:cs="Arial" w:hint="eastAsia"/>
          <w:b/>
          <w:sz w:val="24"/>
          <w:szCs w:val="24"/>
        </w:rPr>
        <w:t xml:space="preserve"> (including 1 </w:t>
      </w:r>
      <w:r w:rsidRPr="00FA1524">
        <w:rPr>
          <w:rFonts w:ascii="Arial" w:eastAsia="DengXian" w:hAnsi="Arial" w:cs="Arial"/>
          <w:b/>
          <w:sz w:val="24"/>
          <w:szCs w:val="24"/>
        </w:rPr>
        <w:t>“</w:t>
      </w:r>
      <w:r w:rsidRPr="00FA1524">
        <w:rPr>
          <w:rFonts w:ascii="Arial" w:eastAsia="DengXian" w:hAnsi="Arial" w:cs="Arial" w:hint="eastAsia"/>
          <w:b/>
          <w:sz w:val="24"/>
          <w:szCs w:val="24"/>
        </w:rPr>
        <w:t>yes but</w:t>
      </w:r>
      <w:r w:rsidRPr="00FA1524">
        <w:rPr>
          <w:rFonts w:ascii="Arial" w:eastAsia="DengXian" w:hAnsi="Arial" w:cs="Arial"/>
          <w:b/>
          <w:sz w:val="24"/>
          <w:szCs w:val="24"/>
        </w:rPr>
        <w:t>”</w:t>
      </w:r>
      <w:r w:rsidRPr="00FA1524">
        <w:rPr>
          <w:rFonts w:ascii="Arial" w:eastAsia="DengXian" w:hAnsi="Arial" w:cs="Arial" w:hint="eastAsia"/>
          <w:b/>
          <w:sz w:val="24"/>
          <w:szCs w:val="24"/>
        </w:rPr>
        <w:t xml:space="preserve">) and two companies replied </w:t>
      </w:r>
      <w:r w:rsidRPr="00FA1524">
        <w:rPr>
          <w:rFonts w:ascii="Arial" w:eastAsia="DengXian" w:hAnsi="Arial" w:cs="Arial"/>
          <w:b/>
          <w:sz w:val="24"/>
          <w:szCs w:val="24"/>
        </w:rPr>
        <w:t>“</w:t>
      </w:r>
      <w:r w:rsidRPr="00FA1524">
        <w:rPr>
          <w:rFonts w:ascii="Arial" w:eastAsia="DengXian" w:hAnsi="Arial" w:cs="Arial" w:hint="eastAsia"/>
          <w:b/>
          <w:sz w:val="24"/>
          <w:szCs w:val="24"/>
        </w:rPr>
        <w:t>no</w:t>
      </w:r>
      <w:r w:rsidRPr="00FA1524">
        <w:rPr>
          <w:rFonts w:ascii="Arial" w:eastAsia="DengXian" w:hAnsi="Arial" w:cs="Arial"/>
          <w:b/>
          <w:sz w:val="24"/>
          <w:szCs w:val="24"/>
        </w:rPr>
        <w:t>”</w:t>
      </w:r>
      <w:r w:rsidRPr="00FA1524">
        <w:rPr>
          <w:rFonts w:ascii="Arial" w:eastAsia="DengXian" w:hAnsi="Arial" w:cs="Arial" w:hint="eastAsia"/>
          <w:b/>
          <w:sz w:val="24"/>
          <w:szCs w:val="24"/>
        </w:rPr>
        <w:t xml:space="preserve"> and 1 company replied </w:t>
      </w:r>
      <w:r w:rsidRPr="00FA1524">
        <w:rPr>
          <w:rFonts w:ascii="Arial" w:eastAsia="DengXian" w:hAnsi="Arial" w:cs="Arial"/>
          <w:b/>
          <w:sz w:val="24"/>
          <w:szCs w:val="24"/>
        </w:rPr>
        <w:t>“</w:t>
      </w:r>
      <w:r w:rsidRPr="00FA1524">
        <w:rPr>
          <w:rFonts w:ascii="Arial" w:eastAsia="DengXian" w:hAnsi="Arial" w:cs="Arial" w:hint="eastAsia"/>
          <w:b/>
          <w:sz w:val="24"/>
          <w:szCs w:val="24"/>
        </w:rPr>
        <w:t>Yes/No</w:t>
      </w:r>
      <w:r w:rsidRPr="00FA1524">
        <w:rPr>
          <w:rFonts w:ascii="Arial" w:eastAsia="DengXian" w:hAnsi="Arial" w:cs="Arial"/>
          <w:b/>
          <w:sz w:val="24"/>
          <w:szCs w:val="24"/>
        </w:rPr>
        <w:t>”</w:t>
      </w:r>
      <w:r w:rsidRPr="00FA1524">
        <w:rPr>
          <w:rFonts w:ascii="Arial" w:eastAsia="DengXian" w:hAnsi="Arial" w:cs="Arial" w:hint="eastAsia"/>
          <w:b/>
          <w:sz w:val="24"/>
          <w:szCs w:val="24"/>
        </w:rPr>
        <w:t xml:space="preserve">. </w:t>
      </w:r>
      <w:r>
        <w:rPr>
          <w:rFonts w:ascii="Arial" w:eastAsia="DengXian" w:hAnsi="Arial" w:cs="Arial" w:hint="eastAsia"/>
          <w:b/>
          <w:sz w:val="24"/>
          <w:szCs w:val="24"/>
        </w:rPr>
        <w:t xml:space="preserve">Majorities think that the issue that </w:t>
      </w:r>
      <w:r w:rsidRPr="00FA1524">
        <w:rPr>
          <w:rFonts w:ascii="Arial" w:eastAsia="DengXian" w:hAnsi="Arial" w:cs="Arial" w:hint="eastAsia"/>
          <w:b/>
          <w:sz w:val="24"/>
          <w:szCs w:val="24"/>
        </w:rPr>
        <w:t xml:space="preserve">the SR triggered by URLLC cannot be sent if there is a UL-SCH resource for </w:t>
      </w:r>
      <w:proofErr w:type="spellStart"/>
      <w:r w:rsidRPr="00FA1524">
        <w:rPr>
          <w:rFonts w:ascii="Arial" w:eastAsia="DengXian" w:hAnsi="Arial" w:cs="Arial" w:hint="eastAsia"/>
          <w:b/>
          <w:sz w:val="24"/>
          <w:szCs w:val="24"/>
        </w:rPr>
        <w:t>eMBB</w:t>
      </w:r>
      <w:proofErr w:type="spellEnd"/>
      <w:r w:rsidRPr="00FA1524">
        <w:rPr>
          <w:rFonts w:ascii="Arial" w:eastAsia="DengXian" w:hAnsi="Arial" w:cs="Arial" w:hint="eastAsia"/>
          <w:b/>
          <w:sz w:val="24"/>
          <w:szCs w:val="24"/>
        </w:rPr>
        <w:t xml:space="preserve"> should be addressed by RAN2.</w:t>
      </w:r>
    </w:p>
    <w:p w:rsidR="00FA1524" w:rsidRPr="00FA1524" w:rsidRDefault="00FA1524" w:rsidP="00FA1524">
      <w:pPr>
        <w:rPr>
          <w:rFonts w:ascii="Arial" w:eastAsia="DengXian" w:hAnsi="Arial" w:cs="Arial"/>
        </w:rPr>
      </w:pPr>
    </w:p>
    <w:p w:rsidR="00B177F2" w:rsidRDefault="007D635A">
      <w:pPr>
        <w:pStyle w:val="20"/>
      </w:pPr>
      <w:r>
        <w:rPr>
          <w:rFonts w:hint="eastAsia"/>
        </w:rPr>
        <w:t>Potential Issue#2: Collision between HARQ feedback (PUCCH) for URLLC and PUSCH for eMBB</w:t>
      </w:r>
    </w:p>
    <w:p w:rsidR="00B177F2" w:rsidRDefault="007D635A">
      <w:pPr>
        <w:rPr>
          <w:rFonts w:ascii="Arial" w:eastAsia="DengXian" w:hAnsi="Arial" w:cs="Arial"/>
        </w:rPr>
      </w:pPr>
      <w:r>
        <w:rPr>
          <w:rFonts w:ascii="Arial" w:eastAsia="DengXian" w:hAnsi="Arial" w:cs="Arial" w:hint="eastAsia"/>
        </w:rPr>
        <w:t xml:space="preserve">First, RAN2 specifications seem not precluding the transmission of HARQ feedback on PUCCH when there is a UL-SCH resource. In the physical layer, as PUCCH cannot be transmitted with PUSCH simultaneously, such HARQ feedback may be piggybacked onto the UL-SCH resource if they are overlapped with each other. </w:t>
      </w:r>
      <w:r>
        <w:rPr>
          <w:rFonts w:ascii="Arial" w:eastAsia="DengXian" w:hAnsi="Arial" w:cs="Arial"/>
        </w:rPr>
        <w:t>I</w:t>
      </w:r>
      <w:r>
        <w:rPr>
          <w:rFonts w:ascii="Arial" w:eastAsia="DengXian" w:hAnsi="Arial" w:cs="Arial" w:hint="eastAsia"/>
        </w:rPr>
        <w:t>n such a case, a HARQ feedback for URLLC PDSCH transmission may be piggybacked onto a PUSCH resource for eMBB and therefore the latency and reliability requirement may not be able to be met.</w:t>
      </w:r>
    </w:p>
    <w:p w:rsidR="00B177F2" w:rsidRDefault="00B177F2">
      <w:pPr>
        <w:rPr>
          <w:rFonts w:ascii="Arial" w:eastAsia="DengXian" w:hAnsi="Arial" w:cs="Arial"/>
        </w:rPr>
      </w:pPr>
    </w:p>
    <w:p w:rsidR="00B177F2" w:rsidRDefault="00B177F2">
      <w:pPr>
        <w:rPr>
          <w:rFonts w:ascii="Arial" w:eastAsia="DengXian" w:hAnsi="Arial" w:cs="Arial"/>
        </w:rPr>
      </w:pPr>
    </w:p>
    <w:p w:rsidR="00B177F2" w:rsidRDefault="007D635A">
      <w:pPr>
        <w:pStyle w:val="20"/>
      </w:pPr>
      <w:r>
        <w:rPr>
          <w:rFonts w:hint="eastAsia"/>
        </w:rPr>
        <w:t>Potential Issue#3: Collision between CSI report (PUCCH) and PUSCH for eMBB</w:t>
      </w:r>
    </w:p>
    <w:p w:rsidR="00B177F2" w:rsidRDefault="007D635A">
      <w:pPr>
        <w:rPr>
          <w:rFonts w:ascii="Arial" w:eastAsia="DengXian" w:hAnsi="Arial" w:cs="Arial"/>
        </w:rPr>
      </w:pPr>
      <w:r>
        <w:rPr>
          <w:rFonts w:ascii="Arial" w:eastAsia="DengXian" w:hAnsi="Arial" w:cs="Arial" w:hint="eastAsia"/>
        </w:rPr>
        <w:t xml:space="preserve">First, RAN2 specifications seem not precluding the transmission of CSI report on PUCCH when there is a UL-SCH resource, as the transmission of CSI is only triggered in the physical layer. In the physical layer, as PUCCH cannot be transmitted with PUSCH simultaneously, such CSI report may be piggybacked onto the UL-SCH resource if they are overlapped with each other. </w:t>
      </w:r>
    </w:p>
    <w:p w:rsidR="00B177F2" w:rsidRDefault="007D635A">
      <w:pPr>
        <w:rPr>
          <w:rFonts w:ascii="Arial" w:eastAsia="DengXian" w:hAnsi="Arial" w:cs="Arial"/>
        </w:rPr>
      </w:pPr>
      <w:r>
        <w:rPr>
          <w:rFonts w:ascii="Arial" w:eastAsia="DengXian" w:hAnsi="Arial" w:cs="Arial" w:hint="eastAsia"/>
        </w:rPr>
        <w:t>Secondly, it is unclear if there is any CSI especially for URLLC. If any, a CSI for URLLC transmission may be piggybacked onto a PUSCH resource for eMBB and therefore the scheduling of URLLC may be affected.</w:t>
      </w:r>
    </w:p>
    <w:p w:rsidR="00B177F2" w:rsidRDefault="00B177F2">
      <w:pPr>
        <w:rPr>
          <w:rFonts w:ascii="Arial" w:eastAsia="DengXian" w:hAnsi="Arial" w:cs="Arial"/>
        </w:rPr>
      </w:pPr>
    </w:p>
    <w:p w:rsidR="00B177F2" w:rsidRDefault="007D635A">
      <w:pPr>
        <w:rPr>
          <w:rFonts w:ascii="Arial" w:eastAsia="DengXian" w:hAnsi="Arial" w:cs="Arial"/>
        </w:rPr>
      </w:pPr>
      <w:r>
        <w:rPr>
          <w:rFonts w:ascii="Arial" w:eastAsia="DengXian" w:hAnsi="Arial" w:cs="Arial" w:hint="eastAsia"/>
        </w:rPr>
        <w:t>However, potential issues #2 and #3 are more like RAN1 issues, and in the LS</w:t>
      </w:r>
      <w:r>
        <w:rPr>
          <w:rFonts w:ascii="Arial" w:eastAsia="MS Mincho" w:hAnsi="Arial" w:cs="Times New Roman"/>
          <w:lang w:eastAsia="en-GB"/>
        </w:rPr>
        <w:t xml:space="preserve"> </w:t>
      </w:r>
      <w:r>
        <w:rPr>
          <w:rFonts w:ascii="Arial" w:eastAsia="DengXian" w:hAnsi="Arial" w:cs="Arial"/>
        </w:rPr>
        <w:t>R2-1818795</w:t>
      </w:r>
      <w:r>
        <w:rPr>
          <w:rFonts w:ascii="Arial" w:eastAsia="DengXian" w:hAnsi="Arial" w:cs="Arial" w:hint="eastAsia"/>
        </w:rPr>
        <w:t xml:space="preserve"> RAN2 sent to RAN1, it states that:</w:t>
      </w:r>
    </w:p>
    <w:tbl>
      <w:tblPr>
        <w:tblStyle w:val="af6"/>
        <w:tblW w:w="14278" w:type="dxa"/>
        <w:tblLayout w:type="fixed"/>
        <w:tblLook w:val="04A0"/>
      </w:tblPr>
      <w:tblGrid>
        <w:gridCol w:w="14278"/>
      </w:tblGrid>
      <w:tr w:rsidR="00B177F2">
        <w:tc>
          <w:tcPr>
            <w:tcW w:w="14278" w:type="dxa"/>
          </w:tcPr>
          <w:p w:rsidR="00B177F2" w:rsidRDefault="007D635A">
            <w:pPr>
              <w:pStyle w:val="ae"/>
              <w:widowControl/>
              <w:numPr>
                <w:ilvl w:val="0"/>
                <w:numId w:val="10"/>
              </w:numPr>
              <w:tabs>
                <w:tab w:val="center" w:pos="4153"/>
                <w:tab w:val="right" w:pos="8306"/>
              </w:tabs>
              <w:overflowPunct/>
              <w:autoSpaceDE/>
              <w:autoSpaceDN/>
              <w:adjustRightInd/>
              <w:spacing w:after="120"/>
              <w:jc w:val="both"/>
              <w:textAlignment w:val="auto"/>
              <w:rPr>
                <w:u w:val="single"/>
              </w:rPr>
            </w:pPr>
            <w:r>
              <w:rPr>
                <w:u w:val="single"/>
              </w:rPr>
              <w:t>Scenario 5: Intra-UE UL Prioritization – Resource Conflict between Control Channel and Data Channel</w:t>
            </w:r>
          </w:p>
          <w:p w:rsidR="00B177F2" w:rsidRDefault="007D635A">
            <w:pPr>
              <w:pStyle w:val="ae"/>
              <w:spacing w:after="120"/>
              <w:ind w:left="720"/>
              <w:jc w:val="both"/>
            </w:pPr>
            <w:r>
              <w:t xml:space="preserve">This scenario considers a case where the resources of uplink control transmission overlaps in time with uplink data transmission relating to another traffic with either higher or lower priority. </w:t>
            </w:r>
            <w:r>
              <w:rPr>
                <w:highlight w:val="yellow"/>
              </w:rPr>
              <w:t>It is RAN2 understanding that this scenario should be mainly studied by RAN1, but RAN2 should be involved for analyzing the cases relating to uplink control transmission relating to SR</w:t>
            </w:r>
            <w:r>
              <w:t xml:space="preserve">. </w:t>
            </w:r>
          </w:p>
          <w:p w:rsidR="00B177F2" w:rsidRDefault="00B177F2">
            <w:pPr>
              <w:rPr>
                <w:rFonts w:ascii="Arial" w:eastAsia="DengXian" w:hAnsi="Arial" w:cs="Arial"/>
              </w:rPr>
            </w:pPr>
          </w:p>
        </w:tc>
      </w:tr>
    </w:tbl>
    <w:p w:rsidR="00B177F2" w:rsidRDefault="00B177F2">
      <w:pPr>
        <w:rPr>
          <w:rFonts w:ascii="Arial" w:eastAsia="DengXian" w:hAnsi="Arial" w:cs="Arial"/>
        </w:rPr>
      </w:pPr>
    </w:p>
    <w:p w:rsidR="00B177F2" w:rsidRDefault="007D635A">
      <w:pPr>
        <w:rPr>
          <w:rFonts w:ascii="Arial" w:eastAsia="DengXian" w:hAnsi="Arial" w:cs="Arial"/>
        </w:rPr>
      </w:pPr>
      <w:r>
        <w:rPr>
          <w:rFonts w:ascii="Arial" w:eastAsia="DengXian" w:hAnsi="Arial" w:cs="Arial" w:hint="eastAsia"/>
        </w:rPr>
        <w:t>Seems RAN2 already assumed that issues#2 and #3 should be addressed in RAN1 first, and therefore RAN2 does not need to trigger the discussion for them first.</w:t>
      </w:r>
    </w:p>
    <w:p w:rsidR="00B177F2" w:rsidRDefault="00B177F2">
      <w:pPr>
        <w:rPr>
          <w:rFonts w:ascii="Arial" w:eastAsia="DengXian" w:hAnsi="Arial" w:cs="Arial"/>
        </w:rPr>
      </w:pPr>
    </w:p>
    <w:p w:rsidR="00B177F2" w:rsidRPr="00FA1524" w:rsidRDefault="00B177F2">
      <w:pPr>
        <w:rPr>
          <w:rFonts w:ascii="Arial" w:hAnsi="Arial" w:cs="Arial"/>
        </w:rPr>
      </w:pPr>
    </w:p>
    <w:tbl>
      <w:tblPr>
        <w:tblW w:w="13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60"/>
        <w:gridCol w:w="1276"/>
        <w:gridCol w:w="9339"/>
      </w:tblGrid>
      <w:tr w:rsidR="00B177F2">
        <w:trPr>
          <w:trHeight w:val="144"/>
          <w:jc w:val="center"/>
        </w:trPr>
        <w:tc>
          <w:tcPr>
            <w:tcW w:w="13375" w:type="dxa"/>
            <w:gridSpan w:val="3"/>
            <w:shd w:val="clear" w:color="auto" w:fill="BFBFBF"/>
            <w:vAlign w:val="center"/>
          </w:tcPr>
          <w:p w:rsidR="00B177F2" w:rsidRDefault="007D635A">
            <w:pPr>
              <w:contextualSpacing/>
              <w:rPr>
                <w:rFonts w:eastAsia="DengXian"/>
                <w:b/>
                <w:bCs/>
                <w:color w:val="0070C0"/>
                <w:szCs w:val="21"/>
              </w:rPr>
            </w:pPr>
            <w:r>
              <w:rPr>
                <w:rFonts w:hint="eastAsia"/>
                <w:b/>
                <w:bCs/>
                <w:color w:val="0070C0"/>
                <w:szCs w:val="21"/>
              </w:rPr>
              <w:t>Question#2: Do you agree that potential issue #2 and #3 should be discussed in RAN1 first, and therefore do not need to be triggered by RAN2?</w:t>
            </w:r>
          </w:p>
          <w:p w:rsidR="00B177F2" w:rsidRDefault="00B177F2">
            <w:pPr>
              <w:contextualSpacing/>
              <w:rPr>
                <w:rFonts w:eastAsia="DengXian"/>
                <w:b/>
                <w:bCs/>
                <w:szCs w:val="21"/>
              </w:rPr>
            </w:pPr>
          </w:p>
        </w:tc>
      </w:tr>
      <w:tr w:rsidR="00B177F2">
        <w:trPr>
          <w:trHeight w:val="144"/>
          <w:jc w:val="center"/>
        </w:trPr>
        <w:tc>
          <w:tcPr>
            <w:tcW w:w="2760" w:type="dxa"/>
            <w:shd w:val="clear" w:color="auto" w:fill="BFBFBF"/>
            <w:vAlign w:val="center"/>
          </w:tcPr>
          <w:p w:rsidR="00B177F2" w:rsidRDefault="007D635A">
            <w:pPr>
              <w:ind w:left="360"/>
              <w:rPr>
                <w:b/>
                <w:bCs/>
              </w:rPr>
            </w:pPr>
            <w:r>
              <w:rPr>
                <w:b/>
                <w:bCs/>
              </w:rPr>
              <w:t>Company</w:t>
            </w:r>
          </w:p>
        </w:tc>
        <w:tc>
          <w:tcPr>
            <w:tcW w:w="1276" w:type="dxa"/>
            <w:shd w:val="clear" w:color="auto" w:fill="BFBFBF"/>
            <w:vAlign w:val="center"/>
          </w:tcPr>
          <w:p w:rsidR="00B177F2" w:rsidRDefault="007D635A">
            <w:pPr>
              <w:contextualSpacing/>
              <w:rPr>
                <w:b/>
                <w:bCs/>
              </w:rPr>
            </w:pPr>
            <w:r>
              <w:rPr>
                <w:b/>
                <w:bCs/>
              </w:rPr>
              <w:t>Yes/No?</w:t>
            </w:r>
          </w:p>
        </w:tc>
        <w:tc>
          <w:tcPr>
            <w:tcW w:w="9339" w:type="dxa"/>
            <w:shd w:val="clear" w:color="auto" w:fill="BFBFBF"/>
            <w:vAlign w:val="center"/>
          </w:tcPr>
          <w:p w:rsidR="00B177F2" w:rsidRDefault="007D635A">
            <w:pPr>
              <w:contextualSpacing/>
              <w:rPr>
                <w:b/>
                <w:bCs/>
              </w:rPr>
            </w:pPr>
            <w:r>
              <w:rPr>
                <w:b/>
                <w:bCs/>
              </w:rPr>
              <w:t>Comments</w:t>
            </w:r>
          </w:p>
        </w:tc>
      </w:tr>
      <w:tr w:rsidR="00B177F2">
        <w:trPr>
          <w:trHeight w:val="144"/>
          <w:jc w:val="center"/>
        </w:trPr>
        <w:tc>
          <w:tcPr>
            <w:tcW w:w="2760" w:type="dxa"/>
          </w:tcPr>
          <w:p w:rsidR="00B177F2" w:rsidRDefault="007D635A">
            <w:pPr>
              <w:jc w:val="center"/>
              <w:rPr>
                <w:b/>
                <w:bCs/>
              </w:rPr>
            </w:pPr>
            <w:r>
              <w:rPr>
                <w:rFonts w:hint="eastAsia"/>
                <w:b/>
                <w:bCs/>
              </w:rPr>
              <w:t>LG</w:t>
            </w:r>
          </w:p>
        </w:tc>
        <w:tc>
          <w:tcPr>
            <w:tcW w:w="1276" w:type="dxa"/>
          </w:tcPr>
          <w:p w:rsidR="00B177F2" w:rsidRDefault="007D635A">
            <w:pPr>
              <w:contextualSpacing/>
              <w:jc w:val="center"/>
              <w:rPr>
                <w:bCs/>
              </w:rPr>
            </w:pPr>
            <w:r>
              <w:rPr>
                <w:rFonts w:hint="eastAsia"/>
                <w:bCs/>
              </w:rPr>
              <w:t>Yes</w:t>
            </w:r>
          </w:p>
        </w:tc>
        <w:tc>
          <w:tcPr>
            <w:tcW w:w="9339" w:type="dxa"/>
          </w:tcPr>
          <w:p w:rsidR="00B177F2" w:rsidRDefault="007D635A">
            <w:pPr>
              <w:contextualSpacing/>
              <w:rPr>
                <w:bCs/>
              </w:rPr>
            </w:pPr>
            <w:r>
              <w:rPr>
                <w:rFonts w:hint="eastAsia"/>
                <w:bCs/>
              </w:rPr>
              <w:t>It</w:t>
            </w:r>
            <w:r>
              <w:rPr>
                <w:bCs/>
              </w:rPr>
              <w:t>’s RAN1 scope.</w:t>
            </w:r>
          </w:p>
        </w:tc>
      </w:tr>
      <w:tr w:rsidR="00B177F2" w:rsidRPr="005B5993">
        <w:trPr>
          <w:trHeight w:val="144"/>
          <w:jc w:val="center"/>
        </w:trPr>
        <w:tc>
          <w:tcPr>
            <w:tcW w:w="2760" w:type="dxa"/>
          </w:tcPr>
          <w:p w:rsidR="00B177F2" w:rsidRPr="005B5993" w:rsidRDefault="007D635A">
            <w:pPr>
              <w:jc w:val="center"/>
              <w:rPr>
                <w:b/>
                <w:bCs/>
              </w:rPr>
            </w:pPr>
            <w:r w:rsidRPr="005B5993">
              <w:rPr>
                <w:rFonts w:hint="eastAsia"/>
                <w:bCs/>
              </w:rPr>
              <w:t>D</w:t>
            </w:r>
            <w:r w:rsidRPr="005B5993">
              <w:rPr>
                <w:bCs/>
              </w:rPr>
              <w:t>OCOMO</w:t>
            </w:r>
          </w:p>
        </w:tc>
        <w:tc>
          <w:tcPr>
            <w:tcW w:w="1276" w:type="dxa"/>
          </w:tcPr>
          <w:p w:rsidR="00B177F2" w:rsidRPr="005B5993" w:rsidRDefault="007D635A">
            <w:pPr>
              <w:contextualSpacing/>
              <w:jc w:val="center"/>
              <w:rPr>
                <w:bCs/>
              </w:rPr>
            </w:pPr>
            <w:r w:rsidRPr="005B5993">
              <w:rPr>
                <w:bCs/>
              </w:rPr>
              <w:t xml:space="preserve">Yes </w:t>
            </w:r>
          </w:p>
        </w:tc>
        <w:tc>
          <w:tcPr>
            <w:tcW w:w="9339" w:type="dxa"/>
          </w:tcPr>
          <w:p w:rsidR="00B177F2" w:rsidRPr="005B5993" w:rsidRDefault="007D635A">
            <w:pPr>
              <w:contextualSpacing/>
              <w:rPr>
                <w:bCs/>
              </w:rPr>
            </w:pPr>
            <w:r w:rsidRPr="005B5993">
              <w:rPr>
                <w:rFonts w:hint="eastAsia"/>
                <w:bCs/>
              </w:rPr>
              <w:t>Better</w:t>
            </w:r>
            <w:r w:rsidRPr="005B5993">
              <w:rPr>
                <w:bCs/>
              </w:rPr>
              <w:t xml:space="preserve"> to explicitly inform RAN1 to let them handle first, since RAN2 is the leading group.</w:t>
            </w:r>
          </w:p>
        </w:tc>
      </w:tr>
      <w:tr w:rsidR="00B177F2">
        <w:trPr>
          <w:trHeight w:val="144"/>
          <w:jc w:val="center"/>
        </w:trPr>
        <w:tc>
          <w:tcPr>
            <w:tcW w:w="2760" w:type="dxa"/>
          </w:tcPr>
          <w:p w:rsidR="00B177F2" w:rsidRDefault="007D635A">
            <w:pPr>
              <w:jc w:val="center"/>
              <w:rPr>
                <w:b/>
                <w:bCs/>
              </w:rPr>
            </w:pPr>
            <w:r>
              <w:rPr>
                <w:b/>
                <w:bCs/>
              </w:rPr>
              <w:t>Apple</w:t>
            </w:r>
          </w:p>
        </w:tc>
        <w:tc>
          <w:tcPr>
            <w:tcW w:w="1276" w:type="dxa"/>
          </w:tcPr>
          <w:p w:rsidR="00B177F2" w:rsidRDefault="007D635A">
            <w:pPr>
              <w:contextualSpacing/>
              <w:jc w:val="center"/>
              <w:rPr>
                <w:bCs/>
              </w:rPr>
            </w:pPr>
            <w:r>
              <w:rPr>
                <w:bCs/>
              </w:rPr>
              <w:t>Yes</w:t>
            </w:r>
          </w:p>
        </w:tc>
        <w:tc>
          <w:tcPr>
            <w:tcW w:w="9339" w:type="dxa"/>
          </w:tcPr>
          <w:p w:rsidR="00B177F2" w:rsidRDefault="007D635A">
            <w:pPr>
              <w:contextualSpacing/>
              <w:rPr>
                <w:bCs/>
              </w:rPr>
            </w:pPr>
            <w:r>
              <w:rPr>
                <w:bCs/>
              </w:rPr>
              <w:t xml:space="preserve">It should be addressed in RAN1 first. </w:t>
            </w:r>
          </w:p>
        </w:tc>
      </w:tr>
      <w:tr w:rsidR="00B177F2">
        <w:trPr>
          <w:trHeight w:val="144"/>
          <w:jc w:val="center"/>
        </w:trPr>
        <w:tc>
          <w:tcPr>
            <w:tcW w:w="2760" w:type="dxa"/>
          </w:tcPr>
          <w:p w:rsidR="00B177F2" w:rsidRDefault="007D635A">
            <w:pPr>
              <w:jc w:val="center"/>
              <w:rPr>
                <w:b/>
                <w:bCs/>
              </w:rPr>
            </w:pPr>
            <w:r>
              <w:rPr>
                <w:b/>
                <w:bCs/>
              </w:rPr>
              <w:t>Ericsson</w:t>
            </w:r>
          </w:p>
        </w:tc>
        <w:tc>
          <w:tcPr>
            <w:tcW w:w="1276" w:type="dxa"/>
          </w:tcPr>
          <w:p w:rsidR="00B177F2" w:rsidRDefault="007D635A">
            <w:pPr>
              <w:contextualSpacing/>
              <w:jc w:val="center"/>
              <w:rPr>
                <w:bCs/>
              </w:rPr>
            </w:pPr>
            <w:r>
              <w:rPr>
                <w:bCs/>
              </w:rPr>
              <w:t>Yes</w:t>
            </w:r>
          </w:p>
        </w:tc>
        <w:tc>
          <w:tcPr>
            <w:tcW w:w="9339" w:type="dxa"/>
          </w:tcPr>
          <w:p w:rsidR="00B177F2" w:rsidRDefault="007D635A">
            <w:pPr>
              <w:contextualSpacing/>
              <w:rPr>
                <w:bCs/>
              </w:rPr>
            </w:pPr>
            <w:r>
              <w:rPr>
                <w:bCs/>
              </w:rPr>
              <w:t>Agree with the above explanation text.</w:t>
            </w:r>
          </w:p>
        </w:tc>
      </w:tr>
      <w:tr w:rsidR="00B177F2">
        <w:trPr>
          <w:trHeight w:val="144"/>
          <w:jc w:val="center"/>
        </w:trPr>
        <w:tc>
          <w:tcPr>
            <w:tcW w:w="2760" w:type="dxa"/>
          </w:tcPr>
          <w:p w:rsidR="00B177F2" w:rsidRDefault="007D635A">
            <w:pPr>
              <w:jc w:val="center"/>
              <w:rPr>
                <w:b/>
                <w:bCs/>
              </w:rPr>
            </w:pPr>
            <w:r>
              <w:rPr>
                <w:b/>
                <w:bCs/>
              </w:rPr>
              <w:t>Nokia</w:t>
            </w:r>
          </w:p>
        </w:tc>
        <w:tc>
          <w:tcPr>
            <w:tcW w:w="1276" w:type="dxa"/>
          </w:tcPr>
          <w:p w:rsidR="00B177F2" w:rsidRDefault="007D635A">
            <w:pPr>
              <w:contextualSpacing/>
              <w:jc w:val="center"/>
              <w:rPr>
                <w:bCs/>
              </w:rPr>
            </w:pPr>
            <w:r>
              <w:rPr>
                <w:bCs/>
              </w:rPr>
              <w:t>Yes</w:t>
            </w:r>
          </w:p>
        </w:tc>
        <w:tc>
          <w:tcPr>
            <w:tcW w:w="9339" w:type="dxa"/>
          </w:tcPr>
          <w:p w:rsidR="00B177F2" w:rsidRDefault="007D635A">
            <w:pPr>
              <w:contextualSpacing/>
              <w:rPr>
                <w:bCs/>
              </w:rPr>
            </w:pPr>
            <w:r>
              <w:rPr>
                <w:bCs/>
              </w:rPr>
              <w:t xml:space="preserve">Both CSI and HARQ feedback are RAN1-oriented </w:t>
            </w:r>
            <w:r w:rsidR="00E601E2">
              <w:rPr>
                <w:bCs/>
              </w:rPr>
              <w:pgNum/>
            </w:r>
            <w:r w:rsidR="00E601E2">
              <w:rPr>
                <w:bCs/>
              </w:rPr>
              <w:t>ignaling</w:t>
            </w:r>
            <w:r>
              <w:rPr>
                <w:bCs/>
              </w:rPr>
              <w:t>.</w:t>
            </w:r>
          </w:p>
        </w:tc>
      </w:tr>
      <w:tr w:rsidR="00B177F2">
        <w:trPr>
          <w:trHeight w:val="144"/>
          <w:jc w:val="center"/>
        </w:trPr>
        <w:tc>
          <w:tcPr>
            <w:tcW w:w="2760" w:type="dxa"/>
          </w:tcPr>
          <w:p w:rsidR="00B177F2" w:rsidRDefault="007D635A">
            <w:pPr>
              <w:jc w:val="center"/>
              <w:rPr>
                <w:b/>
                <w:bCs/>
              </w:rPr>
            </w:pPr>
            <w:r>
              <w:rPr>
                <w:b/>
                <w:bCs/>
              </w:rPr>
              <w:t>SONY</w:t>
            </w:r>
          </w:p>
        </w:tc>
        <w:tc>
          <w:tcPr>
            <w:tcW w:w="1276" w:type="dxa"/>
          </w:tcPr>
          <w:p w:rsidR="00B177F2" w:rsidRDefault="007D635A">
            <w:pPr>
              <w:contextualSpacing/>
              <w:jc w:val="center"/>
              <w:rPr>
                <w:bCs/>
              </w:rPr>
            </w:pPr>
            <w:r>
              <w:rPr>
                <w:bCs/>
              </w:rPr>
              <w:t>Yes</w:t>
            </w:r>
          </w:p>
        </w:tc>
        <w:tc>
          <w:tcPr>
            <w:tcW w:w="9339" w:type="dxa"/>
          </w:tcPr>
          <w:p w:rsidR="00B177F2" w:rsidRDefault="007D635A">
            <w:pPr>
              <w:contextualSpacing/>
              <w:rPr>
                <w:bCs/>
              </w:rPr>
            </w:pPr>
            <w:r>
              <w:rPr>
                <w:bCs/>
              </w:rPr>
              <w:t>RAN1 should decide.</w:t>
            </w:r>
          </w:p>
        </w:tc>
      </w:tr>
      <w:tr w:rsidR="00B177F2">
        <w:trPr>
          <w:trHeight w:val="144"/>
          <w:jc w:val="center"/>
        </w:trPr>
        <w:tc>
          <w:tcPr>
            <w:tcW w:w="2760" w:type="dxa"/>
            <w:tcBorders>
              <w:top w:val="single" w:sz="4" w:space="0" w:color="auto"/>
              <w:left w:val="single" w:sz="4" w:space="0" w:color="auto"/>
              <w:bottom w:val="single" w:sz="4" w:space="0" w:color="auto"/>
              <w:right w:val="single" w:sz="4" w:space="0" w:color="auto"/>
            </w:tcBorders>
          </w:tcPr>
          <w:p w:rsidR="00B177F2" w:rsidRDefault="007D635A">
            <w:pPr>
              <w:jc w:val="center"/>
              <w:rPr>
                <w:b/>
                <w:bCs/>
              </w:rPr>
            </w:pPr>
            <w:r>
              <w:rPr>
                <w:b/>
                <w:bCs/>
              </w:rPr>
              <w:t>NEC</w:t>
            </w:r>
          </w:p>
        </w:tc>
        <w:tc>
          <w:tcPr>
            <w:tcW w:w="1276" w:type="dxa"/>
            <w:tcBorders>
              <w:top w:val="single" w:sz="4" w:space="0" w:color="auto"/>
              <w:left w:val="single" w:sz="4" w:space="0" w:color="auto"/>
              <w:bottom w:val="single" w:sz="4" w:space="0" w:color="auto"/>
              <w:right w:val="single" w:sz="4" w:space="0" w:color="auto"/>
            </w:tcBorders>
          </w:tcPr>
          <w:p w:rsidR="00B177F2" w:rsidRDefault="007D635A">
            <w:pPr>
              <w:contextualSpacing/>
              <w:jc w:val="center"/>
              <w:rPr>
                <w:bCs/>
              </w:rPr>
            </w:pPr>
            <w:r>
              <w:rPr>
                <w:bCs/>
              </w:rPr>
              <w:t>Yes</w:t>
            </w:r>
          </w:p>
        </w:tc>
        <w:tc>
          <w:tcPr>
            <w:tcW w:w="9339" w:type="dxa"/>
            <w:tcBorders>
              <w:top w:val="single" w:sz="4" w:space="0" w:color="auto"/>
              <w:left w:val="single" w:sz="4" w:space="0" w:color="auto"/>
              <w:bottom w:val="single" w:sz="4" w:space="0" w:color="auto"/>
              <w:right w:val="single" w:sz="4" w:space="0" w:color="auto"/>
            </w:tcBorders>
          </w:tcPr>
          <w:p w:rsidR="00B177F2" w:rsidRDefault="007D635A">
            <w:pPr>
              <w:contextualSpacing/>
              <w:rPr>
                <w:rFonts w:eastAsia="Yu Mincho"/>
                <w:bCs/>
              </w:rPr>
            </w:pPr>
            <w:r>
              <w:rPr>
                <w:bCs/>
              </w:rPr>
              <w:t>RAN1 should discuss this first and then RAN2 can discuss</w:t>
            </w:r>
          </w:p>
        </w:tc>
      </w:tr>
      <w:tr w:rsidR="00B177F2">
        <w:trPr>
          <w:trHeight w:val="144"/>
          <w:jc w:val="center"/>
        </w:trPr>
        <w:tc>
          <w:tcPr>
            <w:tcW w:w="2760" w:type="dxa"/>
            <w:tcBorders>
              <w:top w:val="single" w:sz="4" w:space="0" w:color="auto"/>
              <w:left w:val="single" w:sz="4" w:space="0" w:color="auto"/>
              <w:bottom w:val="single" w:sz="4" w:space="0" w:color="auto"/>
              <w:right w:val="single" w:sz="4" w:space="0" w:color="auto"/>
            </w:tcBorders>
          </w:tcPr>
          <w:p w:rsidR="00B177F2" w:rsidRDefault="007D635A">
            <w:pPr>
              <w:jc w:val="center"/>
              <w:rPr>
                <w:b/>
                <w:bCs/>
              </w:rPr>
            </w:pPr>
            <w:r>
              <w:rPr>
                <w:b/>
                <w:bCs/>
              </w:rPr>
              <w:t>CATT</w:t>
            </w:r>
          </w:p>
        </w:tc>
        <w:tc>
          <w:tcPr>
            <w:tcW w:w="1276" w:type="dxa"/>
            <w:tcBorders>
              <w:top w:val="single" w:sz="4" w:space="0" w:color="auto"/>
              <w:left w:val="single" w:sz="4" w:space="0" w:color="auto"/>
              <w:bottom w:val="single" w:sz="4" w:space="0" w:color="auto"/>
              <w:right w:val="single" w:sz="4" w:space="0" w:color="auto"/>
            </w:tcBorders>
          </w:tcPr>
          <w:p w:rsidR="00B177F2" w:rsidRDefault="007D635A">
            <w:pPr>
              <w:contextualSpacing/>
              <w:jc w:val="center"/>
              <w:rPr>
                <w:bCs/>
              </w:rPr>
            </w:pPr>
            <w:r>
              <w:rPr>
                <w:bCs/>
              </w:rPr>
              <w:t>Issue#2: No</w:t>
            </w:r>
          </w:p>
          <w:p w:rsidR="00B177F2" w:rsidRDefault="007D635A">
            <w:pPr>
              <w:contextualSpacing/>
              <w:jc w:val="center"/>
              <w:rPr>
                <w:bCs/>
              </w:rPr>
            </w:pPr>
            <w:r>
              <w:rPr>
                <w:bCs/>
              </w:rPr>
              <w:t>Issue#3: Yes</w:t>
            </w:r>
          </w:p>
        </w:tc>
        <w:tc>
          <w:tcPr>
            <w:tcW w:w="9339" w:type="dxa"/>
            <w:tcBorders>
              <w:top w:val="single" w:sz="4" w:space="0" w:color="auto"/>
              <w:left w:val="single" w:sz="4" w:space="0" w:color="auto"/>
              <w:bottom w:val="single" w:sz="4" w:space="0" w:color="auto"/>
              <w:right w:val="single" w:sz="4" w:space="0" w:color="auto"/>
            </w:tcBorders>
          </w:tcPr>
          <w:p w:rsidR="00B177F2" w:rsidRDefault="007D635A">
            <w:pPr>
              <w:contextualSpacing/>
            </w:pPr>
            <w:r>
              <w:rPr>
                <w:bCs/>
              </w:rPr>
              <w:t xml:space="preserve">Issue#2: PUSCH – HARQ-ACK on PUSCH: we think a typical case is when PUSCH is a configured grant, </w:t>
            </w:r>
            <w:r>
              <w:t>where gNB could take the collision risk assuming most of the time the configured grant is dropped due to no data. Such use case may not be rare if considering the higher expected configured grant density in Rel-16. For this scenario, the same latency and reliability concerns as for SR-PUSCH collision hold:</w:t>
            </w:r>
          </w:p>
          <w:p w:rsidR="00B177F2" w:rsidRDefault="007D635A">
            <w:pPr>
              <w:contextualSpacing/>
            </w:pPr>
            <w:r>
              <w:t>Latency: it is not reasonable to multiplex URLLC HARQ ACK in a “long” PUSCH transmission considering that if a re-transmission is needed for the URLLC LCH, the HARQ feedback should not be delayed.</w:t>
            </w:r>
          </w:p>
          <w:p w:rsidR="00B177F2" w:rsidRDefault="007D635A">
            <w:pPr>
              <w:contextualSpacing/>
            </w:pPr>
            <w:r>
              <w:t>Reliability: it is not reasonable to multiplex URLLC HARQ ACK in a “high-MCS” PUSCH transmission given the high risk that it requires a re-transmission.</w:t>
            </w:r>
          </w:p>
          <w:p w:rsidR="00B177F2" w:rsidRDefault="007D635A">
            <w:pPr>
              <w:contextualSpacing/>
            </w:pPr>
            <w:r>
              <w:t>And we think both above criterions should be discussed in RAN2.</w:t>
            </w:r>
          </w:p>
          <w:p w:rsidR="00B177F2" w:rsidRDefault="007D635A">
            <w:pPr>
              <w:contextualSpacing/>
              <w:rPr>
                <w:bCs/>
              </w:rPr>
            </w:pPr>
            <w:r>
              <w:t xml:space="preserve">For issue#3, </w:t>
            </w:r>
            <w:r>
              <w:rPr>
                <w:iCs/>
              </w:rPr>
              <w:t>CSI is not associated with any given LCH so prioritization is expected to be RAN2-agnostic.</w:t>
            </w:r>
          </w:p>
        </w:tc>
      </w:tr>
      <w:tr w:rsidR="00B177F2" w:rsidTr="00FB7136">
        <w:trPr>
          <w:trHeight w:val="519"/>
          <w:jc w:val="center"/>
        </w:trPr>
        <w:tc>
          <w:tcPr>
            <w:tcW w:w="2760" w:type="dxa"/>
            <w:tcBorders>
              <w:top w:val="single" w:sz="4" w:space="0" w:color="auto"/>
              <w:left w:val="single" w:sz="4" w:space="0" w:color="auto"/>
              <w:bottom w:val="single" w:sz="4" w:space="0" w:color="auto"/>
              <w:right w:val="single" w:sz="4" w:space="0" w:color="auto"/>
            </w:tcBorders>
          </w:tcPr>
          <w:p w:rsidR="00B177F2" w:rsidRDefault="007D635A">
            <w:pPr>
              <w:jc w:val="center"/>
              <w:rPr>
                <w:b/>
                <w:bCs/>
              </w:rPr>
            </w:pPr>
            <w:r>
              <w:rPr>
                <w:b/>
                <w:bCs/>
              </w:rPr>
              <w:t>OPPO</w:t>
            </w:r>
          </w:p>
        </w:tc>
        <w:tc>
          <w:tcPr>
            <w:tcW w:w="1276" w:type="dxa"/>
            <w:tcBorders>
              <w:top w:val="single" w:sz="4" w:space="0" w:color="auto"/>
              <w:left w:val="single" w:sz="4" w:space="0" w:color="auto"/>
              <w:bottom w:val="single" w:sz="4" w:space="0" w:color="auto"/>
              <w:right w:val="single" w:sz="4" w:space="0" w:color="auto"/>
            </w:tcBorders>
          </w:tcPr>
          <w:p w:rsidR="00B177F2" w:rsidRDefault="007D635A">
            <w:pPr>
              <w:contextualSpacing/>
              <w:jc w:val="center"/>
              <w:rPr>
                <w:bCs/>
              </w:rPr>
            </w:pPr>
            <w:r>
              <w:rPr>
                <w:bCs/>
              </w:rPr>
              <w:t>Yes</w:t>
            </w:r>
          </w:p>
        </w:tc>
        <w:tc>
          <w:tcPr>
            <w:tcW w:w="9339" w:type="dxa"/>
            <w:tcBorders>
              <w:top w:val="single" w:sz="4" w:space="0" w:color="auto"/>
              <w:left w:val="single" w:sz="4" w:space="0" w:color="auto"/>
              <w:bottom w:val="single" w:sz="4" w:space="0" w:color="auto"/>
              <w:right w:val="single" w:sz="4" w:space="0" w:color="auto"/>
            </w:tcBorders>
          </w:tcPr>
          <w:p w:rsidR="00B177F2" w:rsidRDefault="007D635A">
            <w:pPr>
              <w:contextualSpacing/>
              <w:rPr>
                <w:bCs/>
              </w:rPr>
            </w:pPr>
            <w:r>
              <w:rPr>
                <w:rFonts w:hint="eastAsia"/>
                <w:bCs/>
              </w:rPr>
              <w:t>CSI-RS and HARQ-ACK</w:t>
            </w:r>
            <w:r>
              <w:rPr>
                <w:bCs/>
              </w:rPr>
              <w:t xml:space="preserve"> are not visible to upper layers, such collisions should be resolved by PHY. RAN2 should wait for RAN1 conclusion.</w:t>
            </w:r>
          </w:p>
        </w:tc>
      </w:tr>
      <w:tr w:rsidR="00B177F2">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B177F2" w:rsidRDefault="007D635A">
            <w:pPr>
              <w:jc w:val="center"/>
              <w:rPr>
                <w:b/>
                <w:bCs/>
              </w:rPr>
            </w:pPr>
            <w:r>
              <w:rPr>
                <w:rFonts w:hint="eastAsia"/>
                <w:b/>
                <w:bCs/>
              </w:rPr>
              <w:t>ZTE</w:t>
            </w:r>
          </w:p>
        </w:tc>
        <w:tc>
          <w:tcPr>
            <w:tcW w:w="1276" w:type="dxa"/>
            <w:tcBorders>
              <w:top w:val="single" w:sz="4" w:space="0" w:color="auto"/>
              <w:left w:val="single" w:sz="4" w:space="0" w:color="auto"/>
              <w:bottom w:val="single" w:sz="4" w:space="0" w:color="auto"/>
              <w:right w:val="single" w:sz="4" w:space="0" w:color="auto"/>
            </w:tcBorders>
          </w:tcPr>
          <w:p w:rsidR="00B177F2" w:rsidRDefault="007D635A">
            <w:pPr>
              <w:contextualSpacing/>
              <w:jc w:val="center"/>
              <w:rPr>
                <w:bCs/>
              </w:rPr>
            </w:pPr>
            <w:r>
              <w:rPr>
                <w:rFonts w:hint="eastAsia"/>
                <w:bCs/>
              </w:rPr>
              <w:t>Yes</w:t>
            </w:r>
          </w:p>
        </w:tc>
        <w:tc>
          <w:tcPr>
            <w:tcW w:w="9339" w:type="dxa"/>
            <w:tcBorders>
              <w:top w:val="single" w:sz="4" w:space="0" w:color="auto"/>
              <w:left w:val="single" w:sz="4" w:space="0" w:color="auto"/>
              <w:bottom w:val="single" w:sz="4" w:space="0" w:color="auto"/>
              <w:right w:val="single" w:sz="4" w:space="0" w:color="auto"/>
            </w:tcBorders>
          </w:tcPr>
          <w:p w:rsidR="00B177F2" w:rsidRDefault="007D635A">
            <w:pPr>
              <w:contextualSpacing/>
              <w:rPr>
                <w:bCs/>
              </w:rPr>
            </w:pPr>
            <w:r>
              <w:rPr>
                <w:rFonts w:hint="eastAsia"/>
                <w:bCs/>
              </w:rPr>
              <w:t>RAN1 scope</w:t>
            </w:r>
          </w:p>
        </w:tc>
      </w:tr>
      <w:tr w:rsidR="00536DFC">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536DFC" w:rsidRDefault="00536DFC" w:rsidP="00536DFC">
            <w:pPr>
              <w:jc w:val="center"/>
              <w:rPr>
                <w:b/>
                <w:bCs/>
              </w:rPr>
            </w:pPr>
            <w:r>
              <w:rPr>
                <w:b/>
                <w:bCs/>
              </w:rPr>
              <w:t>Panasonic</w:t>
            </w:r>
          </w:p>
        </w:tc>
        <w:tc>
          <w:tcPr>
            <w:tcW w:w="1276" w:type="dxa"/>
            <w:tcBorders>
              <w:top w:val="single" w:sz="4" w:space="0" w:color="auto"/>
              <w:left w:val="single" w:sz="4" w:space="0" w:color="auto"/>
              <w:bottom w:val="single" w:sz="4" w:space="0" w:color="auto"/>
              <w:right w:val="single" w:sz="4" w:space="0" w:color="auto"/>
            </w:tcBorders>
          </w:tcPr>
          <w:p w:rsidR="00536DFC" w:rsidRDefault="00536DFC" w:rsidP="00536DFC">
            <w:pPr>
              <w:contextualSpacing/>
              <w:jc w:val="center"/>
              <w:rPr>
                <w:bCs/>
              </w:rPr>
            </w:pPr>
            <w:r>
              <w:rPr>
                <w:bCs/>
              </w:rPr>
              <w:t>Yes</w:t>
            </w:r>
          </w:p>
        </w:tc>
        <w:tc>
          <w:tcPr>
            <w:tcW w:w="9339" w:type="dxa"/>
            <w:tcBorders>
              <w:top w:val="single" w:sz="4" w:space="0" w:color="auto"/>
              <w:left w:val="single" w:sz="4" w:space="0" w:color="auto"/>
              <w:bottom w:val="single" w:sz="4" w:space="0" w:color="auto"/>
              <w:right w:val="single" w:sz="4" w:space="0" w:color="auto"/>
            </w:tcBorders>
          </w:tcPr>
          <w:p w:rsidR="00536DFC" w:rsidRDefault="00536DFC" w:rsidP="00536DFC">
            <w:pPr>
              <w:contextualSpacing/>
              <w:rPr>
                <w:bCs/>
              </w:rPr>
            </w:pPr>
            <w:r>
              <w:rPr>
                <w:rFonts w:eastAsia="Yu Mincho" w:hint="eastAsia"/>
                <w:bCs/>
              </w:rPr>
              <w:t>In RAN1</w:t>
            </w:r>
            <w:r>
              <w:rPr>
                <w:rFonts w:eastAsia="Yu Mincho"/>
                <w:bCs/>
              </w:rPr>
              <w:t xml:space="preserve"> AH1901, there were several discussion related to these issues. Although there was no specific agreement, in our understanding RAN1 will continue to discuss this issue in the next meeting.</w:t>
            </w:r>
          </w:p>
        </w:tc>
      </w:tr>
      <w:tr w:rsidR="0069623C">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69623C" w:rsidRDefault="0069623C" w:rsidP="00536DFC">
            <w:pPr>
              <w:jc w:val="center"/>
              <w:rPr>
                <w:b/>
                <w:bCs/>
              </w:rPr>
            </w:pPr>
            <w:r>
              <w:rPr>
                <w:rFonts w:eastAsia="Malgun Gothic" w:hint="eastAsia"/>
                <w:b/>
                <w:bCs/>
              </w:rPr>
              <w:t>Samsung</w:t>
            </w:r>
          </w:p>
        </w:tc>
        <w:tc>
          <w:tcPr>
            <w:tcW w:w="1276" w:type="dxa"/>
            <w:tcBorders>
              <w:top w:val="single" w:sz="4" w:space="0" w:color="auto"/>
              <w:left w:val="single" w:sz="4" w:space="0" w:color="auto"/>
              <w:bottom w:val="single" w:sz="4" w:space="0" w:color="auto"/>
              <w:right w:val="single" w:sz="4" w:space="0" w:color="auto"/>
            </w:tcBorders>
          </w:tcPr>
          <w:p w:rsidR="0069623C" w:rsidRDefault="0069623C" w:rsidP="00536DFC">
            <w:pPr>
              <w:contextualSpacing/>
              <w:jc w:val="center"/>
              <w:rPr>
                <w:bCs/>
              </w:rPr>
            </w:pPr>
            <w:r>
              <w:rPr>
                <w:rFonts w:eastAsia="Malgun Gothic" w:hint="eastAsia"/>
                <w:bCs/>
              </w:rPr>
              <w:t>Yes</w:t>
            </w:r>
          </w:p>
        </w:tc>
        <w:tc>
          <w:tcPr>
            <w:tcW w:w="9339" w:type="dxa"/>
            <w:tcBorders>
              <w:top w:val="single" w:sz="4" w:space="0" w:color="auto"/>
              <w:left w:val="single" w:sz="4" w:space="0" w:color="auto"/>
              <w:bottom w:val="single" w:sz="4" w:space="0" w:color="auto"/>
              <w:right w:val="single" w:sz="4" w:space="0" w:color="auto"/>
            </w:tcBorders>
          </w:tcPr>
          <w:p w:rsidR="0069623C" w:rsidRDefault="0069623C" w:rsidP="00536DFC">
            <w:pPr>
              <w:contextualSpacing/>
              <w:rPr>
                <w:rFonts w:eastAsia="Yu Mincho"/>
                <w:bCs/>
              </w:rPr>
            </w:pPr>
          </w:p>
        </w:tc>
      </w:tr>
      <w:tr w:rsidR="00CB012D">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CB012D" w:rsidRPr="00783F87" w:rsidRDefault="00CB012D" w:rsidP="00CB012D">
            <w:pPr>
              <w:jc w:val="center"/>
              <w:rPr>
                <w:b/>
                <w:bCs/>
              </w:rPr>
            </w:pPr>
            <w:r>
              <w:rPr>
                <w:b/>
                <w:bCs/>
              </w:rPr>
              <w:t>MediaTek</w:t>
            </w:r>
          </w:p>
        </w:tc>
        <w:tc>
          <w:tcPr>
            <w:tcW w:w="1276" w:type="dxa"/>
            <w:tcBorders>
              <w:top w:val="single" w:sz="4" w:space="0" w:color="auto"/>
              <w:left w:val="single" w:sz="4" w:space="0" w:color="auto"/>
              <w:bottom w:val="single" w:sz="4" w:space="0" w:color="auto"/>
              <w:right w:val="single" w:sz="4" w:space="0" w:color="auto"/>
            </w:tcBorders>
          </w:tcPr>
          <w:p w:rsidR="00CB012D" w:rsidRPr="00783F87" w:rsidRDefault="00CB012D" w:rsidP="00CB012D">
            <w:pPr>
              <w:contextualSpacing/>
              <w:jc w:val="center"/>
              <w:rPr>
                <w:bCs/>
              </w:rPr>
            </w:pPr>
            <w:r>
              <w:rPr>
                <w:bCs/>
              </w:rPr>
              <w:t>Yes</w:t>
            </w:r>
          </w:p>
        </w:tc>
        <w:tc>
          <w:tcPr>
            <w:tcW w:w="9339" w:type="dxa"/>
            <w:tcBorders>
              <w:top w:val="single" w:sz="4" w:space="0" w:color="auto"/>
              <w:left w:val="single" w:sz="4" w:space="0" w:color="auto"/>
              <w:bottom w:val="single" w:sz="4" w:space="0" w:color="auto"/>
              <w:right w:val="single" w:sz="4" w:space="0" w:color="auto"/>
            </w:tcBorders>
          </w:tcPr>
          <w:p w:rsidR="00CB012D" w:rsidRPr="00B73E43" w:rsidDel="00C05AB3" w:rsidRDefault="00CB012D" w:rsidP="00E748F8">
            <w:pPr>
              <w:contextualSpacing/>
              <w:rPr>
                <w:bCs/>
              </w:rPr>
            </w:pPr>
            <w:r>
              <w:rPr>
                <w:bCs/>
              </w:rPr>
              <w:t xml:space="preserve">As these aspects have a greater impact on RAN1, it ought to be discussed there. We would like to point out that </w:t>
            </w:r>
            <w:r w:rsidR="00E748F8">
              <w:rPr>
                <w:bCs/>
              </w:rPr>
              <w:t xml:space="preserve">these </w:t>
            </w:r>
            <w:r>
              <w:rPr>
                <w:bCs/>
              </w:rPr>
              <w:t>may not really be issue</w:t>
            </w:r>
            <w:r w:rsidR="00E748F8">
              <w:rPr>
                <w:bCs/>
              </w:rPr>
              <w:t>s</w:t>
            </w:r>
            <w:r>
              <w:rPr>
                <w:bCs/>
              </w:rPr>
              <w:t xml:space="preserve"> as a CSI report for URLLC</w:t>
            </w:r>
            <w:r w:rsidR="00E748F8">
              <w:rPr>
                <w:bCs/>
              </w:rPr>
              <w:t>, or a missing HARQ report</w:t>
            </w:r>
            <w:r>
              <w:rPr>
                <w:bCs/>
              </w:rPr>
              <w:t xml:space="preserve"> would affect resource efficiency, rather than URLLC requirements.</w:t>
            </w:r>
          </w:p>
        </w:tc>
      </w:tr>
      <w:tr w:rsidR="00CB012D">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CB012D" w:rsidRPr="001201B6" w:rsidRDefault="001201B6" w:rsidP="00CB012D">
            <w:pPr>
              <w:jc w:val="center"/>
              <w:rPr>
                <w:b/>
                <w:bCs/>
              </w:rPr>
            </w:pPr>
            <w:r>
              <w:rPr>
                <w:rFonts w:hint="eastAsia"/>
                <w:b/>
                <w:bCs/>
              </w:rPr>
              <w:t>C</w:t>
            </w:r>
            <w:r>
              <w:rPr>
                <w:b/>
                <w:bCs/>
              </w:rPr>
              <w:t>MCC</w:t>
            </w:r>
          </w:p>
        </w:tc>
        <w:tc>
          <w:tcPr>
            <w:tcW w:w="1276" w:type="dxa"/>
            <w:tcBorders>
              <w:top w:val="single" w:sz="4" w:space="0" w:color="auto"/>
              <w:left w:val="single" w:sz="4" w:space="0" w:color="auto"/>
              <w:bottom w:val="single" w:sz="4" w:space="0" w:color="auto"/>
              <w:right w:val="single" w:sz="4" w:space="0" w:color="auto"/>
            </w:tcBorders>
          </w:tcPr>
          <w:p w:rsidR="00CB012D" w:rsidRPr="00EA4AFE" w:rsidRDefault="00EA4AFE" w:rsidP="00CB012D">
            <w:pPr>
              <w:contextualSpacing/>
              <w:jc w:val="center"/>
              <w:rPr>
                <w:bCs/>
              </w:rPr>
            </w:pPr>
            <w:r>
              <w:rPr>
                <w:bCs/>
              </w:rPr>
              <w:t>Yes</w:t>
            </w:r>
          </w:p>
        </w:tc>
        <w:tc>
          <w:tcPr>
            <w:tcW w:w="9339" w:type="dxa"/>
            <w:tcBorders>
              <w:top w:val="single" w:sz="4" w:space="0" w:color="auto"/>
              <w:left w:val="single" w:sz="4" w:space="0" w:color="auto"/>
              <w:bottom w:val="single" w:sz="4" w:space="0" w:color="auto"/>
              <w:right w:val="single" w:sz="4" w:space="0" w:color="auto"/>
            </w:tcBorders>
          </w:tcPr>
          <w:p w:rsidR="00CB012D" w:rsidRPr="00EA4AFE" w:rsidRDefault="00EA4AFE" w:rsidP="00CB012D">
            <w:pPr>
              <w:contextualSpacing/>
              <w:rPr>
                <w:bCs/>
              </w:rPr>
            </w:pPr>
            <w:r>
              <w:rPr>
                <w:rFonts w:hint="eastAsia"/>
                <w:bCs/>
              </w:rPr>
              <w:t>R</w:t>
            </w:r>
            <w:r>
              <w:rPr>
                <w:bCs/>
              </w:rPr>
              <w:t>AN1 needs to discuss these first</w:t>
            </w:r>
            <w:r w:rsidR="00D415A6">
              <w:rPr>
                <w:bCs/>
              </w:rPr>
              <w:t>.</w:t>
            </w:r>
          </w:p>
        </w:tc>
      </w:tr>
      <w:tr w:rsidR="008F4AE8">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8F4AE8" w:rsidRPr="00783F87" w:rsidRDefault="00E601E2" w:rsidP="008F4AE8">
            <w:pPr>
              <w:jc w:val="center"/>
              <w:rPr>
                <w:b/>
                <w:bCs/>
              </w:rPr>
            </w:pPr>
            <w:r>
              <w:rPr>
                <w:b/>
                <w:bCs/>
              </w:rPr>
              <w:t>V</w:t>
            </w:r>
            <w:r w:rsidR="008F4AE8">
              <w:rPr>
                <w:rFonts w:hint="eastAsia"/>
                <w:b/>
                <w:bCs/>
              </w:rPr>
              <w:t>ivo</w:t>
            </w:r>
          </w:p>
        </w:tc>
        <w:tc>
          <w:tcPr>
            <w:tcW w:w="1276" w:type="dxa"/>
            <w:tcBorders>
              <w:top w:val="single" w:sz="4" w:space="0" w:color="auto"/>
              <w:left w:val="single" w:sz="4" w:space="0" w:color="auto"/>
              <w:bottom w:val="single" w:sz="4" w:space="0" w:color="auto"/>
              <w:right w:val="single" w:sz="4" w:space="0" w:color="auto"/>
            </w:tcBorders>
          </w:tcPr>
          <w:p w:rsidR="008F4AE8" w:rsidRPr="00783F87" w:rsidRDefault="008F4AE8" w:rsidP="008F4AE8">
            <w:pPr>
              <w:contextualSpacing/>
              <w:jc w:val="center"/>
              <w:rPr>
                <w:bCs/>
              </w:rPr>
            </w:pPr>
            <w:r>
              <w:rPr>
                <w:rFonts w:hint="eastAsia"/>
                <w:bCs/>
              </w:rPr>
              <w:t>Yes</w:t>
            </w:r>
          </w:p>
        </w:tc>
        <w:tc>
          <w:tcPr>
            <w:tcW w:w="9339" w:type="dxa"/>
            <w:tcBorders>
              <w:top w:val="single" w:sz="4" w:space="0" w:color="auto"/>
              <w:left w:val="single" w:sz="4" w:space="0" w:color="auto"/>
              <w:bottom w:val="single" w:sz="4" w:space="0" w:color="auto"/>
              <w:right w:val="single" w:sz="4" w:space="0" w:color="auto"/>
            </w:tcBorders>
          </w:tcPr>
          <w:p w:rsidR="008F4AE8" w:rsidRPr="00783F87" w:rsidDel="00C05AB3" w:rsidRDefault="008F4AE8" w:rsidP="008F4AE8">
            <w:pPr>
              <w:contextualSpacing/>
              <w:rPr>
                <w:bCs/>
              </w:rPr>
            </w:pPr>
            <w:r>
              <w:rPr>
                <w:rFonts w:hint="eastAsia"/>
                <w:bCs/>
              </w:rPr>
              <w:t>Agree with LG.</w:t>
            </w:r>
          </w:p>
        </w:tc>
      </w:tr>
      <w:tr w:rsidR="00143DF2">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143DF2" w:rsidRDefault="00143DF2" w:rsidP="00143DF2">
            <w:pPr>
              <w:jc w:val="center"/>
              <w:rPr>
                <w:rFonts w:eastAsia="Malgun Gothic"/>
                <w:b/>
                <w:bCs/>
              </w:rPr>
            </w:pPr>
            <w:r>
              <w:rPr>
                <w:rFonts w:eastAsia="PMingLiU"/>
                <w:b/>
                <w:bCs/>
              </w:rPr>
              <w:t>ITRI</w:t>
            </w:r>
          </w:p>
        </w:tc>
        <w:tc>
          <w:tcPr>
            <w:tcW w:w="1276" w:type="dxa"/>
            <w:tcBorders>
              <w:top w:val="single" w:sz="4" w:space="0" w:color="auto"/>
              <w:left w:val="single" w:sz="4" w:space="0" w:color="auto"/>
              <w:bottom w:val="single" w:sz="4" w:space="0" w:color="auto"/>
              <w:right w:val="single" w:sz="4" w:space="0" w:color="auto"/>
            </w:tcBorders>
          </w:tcPr>
          <w:p w:rsidR="00143DF2" w:rsidRDefault="00143DF2" w:rsidP="00143DF2">
            <w:pPr>
              <w:contextualSpacing/>
              <w:jc w:val="center"/>
              <w:rPr>
                <w:rFonts w:eastAsia="Malgun Gothic"/>
                <w:bCs/>
              </w:rPr>
            </w:pPr>
            <w:r>
              <w:rPr>
                <w:rFonts w:eastAsia="PMingLiU" w:hint="eastAsia"/>
                <w:bCs/>
              </w:rPr>
              <w:t>Y</w:t>
            </w:r>
            <w:r>
              <w:rPr>
                <w:rFonts w:eastAsia="PMingLiU"/>
                <w:bCs/>
              </w:rPr>
              <w:t>es</w:t>
            </w:r>
          </w:p>
        </w:tc>
        <w:tc>
          <w:tcPr>
            <w:tcW w:w="9339" w:type="dxa"/>
            <w:tcBorders>
              <w:top w:val="single" w:sz="4" w:space="0" w:color="auto"/>
              <w:left w:val="single" w:sz="4" w:space="0" w:color="auto"/>
              <w:bottom w:val="single" w:sz="4" w:space="0" w:color="auto"/>
              <w:right w:val="single" w:sz="4" w:space="0" w:color="auto"/>
            </w:tcBorders>
          </w:tcPr>
          <w:p w:rsidR="00143DF2" w:rsidRDefault="00143DF2" w:rsidP="00143DF2">
            <w:pPr>
              <w:contextualSpacing/>
              <w:rPr>
                <w:rFonts w:eastAsia="Yu Mincho"/>
                <w:bCs/>
              </w:rPr>
            </w:pPr>
            <w:r>
              <w:rPr>
                <w:rFonts w:eastAsia="PMingLiU" w:hint="eastAsia"/>
                <w:bCs/>
              </w:rPr>
              <w:t>I</w:t>
            </w:r>
            <w:r>
              <w:rPr>
                <w:rFonts w:eastAsia="PMingLiU"/>
                <w:bCs/>
              </w:rPr>
              <w:t xml:space="preserve">t should be </w:t>
            </w:r>
            <w:r w:rsidRPr="00086710">
              <w:rPr>
                <w:rFonts w:eastAsia="PMingLiU"/>
                <w:bCs/>
              </w:rPr>
              <w:t>discussed in RAN1 first</w:t>
            </w:r>
            <w:r>
              <w:rPr>
                <w:rFonts w:eastAsia="PMingLiU"/>
                <w:bCs/>
              </w:rPr>
              <w:t>.</w:t>
            </w:r>
          </w:p>
        </w:tc>
      </w:tr>
      <w:tr w:rsidR="005C06AF">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5C06AF" w:rsidRDefault="005C06AF" w:rsidP="00143DF2">
            <w:pPr>
              <w:jc w:val="center"/>
              <w:rPr>
                <w:rFonts w:eastAsia="PMingLiU"/>
                <w:b/>
                <w:bCs/>
              </w:rPr>
            </w:pPr>
            <w:r>
              <w:rPr>
                <w:rFonts w:eastAsia="PMingLiU"/>
                <w:b/>
                <w:bCs/>
              </w:rPr>
              <w:lastRenderedPageBreak/>
              <w:t>Lenovo/MotM</w:t>
            </w:r>
          </w:p>
        </w:tc>
        <w:tc>
          <w:tcPr>
            <w:tcW w:w="1276" w:type="dxa"/>
            <w:tcBorders>
              <w:top w:val="single" w:sz="4" w:space="0" w:color="auto"/>
              <w:left w:val="single" w:sz="4" w:space="0" w:color="auto"/>
              <w:bottom w:val="single" w:sz="4" w:space="0" w:color="auto"/>
              <w:right w:val="single" w:sz="4" w:space="0" w:color="auto"/>
            </w:tcBorders>
          </w:tcPr>
          <w:p w:rsidR="005C06AF" w:rsidRDefault="005C06AF" w:rsidP="00143DF2">
            <w:pPr>
              <w:contextualSpacing/>
              <w:jc w:val="center"/>
              <w:rPr>
                <w:rFonts w:eastAsia="PMingLiU"/>
                <w:bCs/>
              </w:rPr>
            </w:pPr>
            <w:r>
              <w:rPr>
                <w:rFonts w:eastAsia="PMingLiU"/>
                <w:bCs/>
              </w:rPr>
              <w:t>Yes</w:t>
            </w:r>
          </w:p>
        </w:tc>
        <w:tc>
          <w:tcPr>
            <w:tcW w:w="9339" w:type="dxa"/>
            <w:tcBorders>
              <w:top w:val="single" w:sz="4" w:space="0" w:color="auto"/>
              <w:left w:val="single" w:sz="4" w:space="0" w:color="auto"/>
              <w:bottom w:val="single" w:sz="4" w:space="0" w:color="auto"/>
              <w:right w:val="single" w:sz="4" w:space="0" w:color="auto"/>
            </w:tcBorders>
          </w:tcPr>
          <w:p w:rsidR="005C06AF" w:rsidRDefault="005C06AF" w:rsidP="00143DF2">
            <w:pPr>
              <w:contextualSpacing/>
              <w:rPr>
                <w:rFonts w:eastAsia="PMingLiU"/>
                <w:bCs/>
              </w:rPr>
            </w:pPr>
            <w:r>
              <w:rPr>
                <w:rFonts w:eastAsia="PMingLiU"/>
                <w:bCs/>
              </w:rPr>
              <w:t xml:space="preserve">Should be first discussed in RAN1. </w:t>
            </w:r>
          </w:p>
        </w:tc>
      </w:tr>
      <w:tr w:rsidR="00A7749B">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A7749B" w:rsidRPr="00627580" w:rsidRDefault="00A7749B" w:rsidP="00A7749B">
            <w:pPr>
              <w:jc w:val="center"/>
              <w:rPr>
                <w:rFonts w:eastAsia="Yu Mincho"/>
                <w:b/>
                <w:bCs/>
              </w:rPr>
            </w:pPr>
            <w:r>
              <w:rPr>
                <w:rFonts w:eastAsia="Yu Mincho" w:hint="eastAsia"/>
                <w:b/>
                <w:bCs/>
              </w:rPr>
              <w:t>Fujitsu</w:t>
            </w:r>
          </w:p>
        </w:tc>
        <w:tc>
          <w:tcPr>
            <w:tcW w:w="1276" w:type="dxa"/>
            <w:tcBorders>
              <w:top w:val="single" w:sz="4" w:space="0" w:color="auto"/>
              <w:left w:val="single" w:sz="4" w:space="0" w:color="auto"/>
              <w:bottom w:val="single" w:sz="4" w:space="0" w:color="auto"/>
              <w:right w:val="single" w:sz="4" w:space="0" w:color="auto"/>
            </w:tcBorders>
          </w:tcPr>
          <w:p w:rsidR="00A7749B" w:rsidRPr="00627580" w:rsidRDefault="00A7749B" w:rsidP="00A7749B">
            <w:pPr>
              <w:contextualSpacing/>
              <w:jc w:val="center"/>
              <w:rPr>
                <w:rFonts w:eastAsia="Yu Mincho"/>
                <w:bCs/>
              </w:rPr>
            </w:pPr>
            <w:r>
              <w:rPr>
                <w:rFonts w:eastAsia="Yu Mincho" w:hint="eastAsia"/>
                <w:bCs/>
              </w:rPr>
              <w:t>Yes</w:t>
            </w:r>
          </w:p>
        </w:tc>
        <w:tc>
          <w:tcPr>
            <w:tcW w:w="9339" w:type="dxa"/>
            <w:tcBorders>
              <w:top w:val="single" w:sz="4" w:space="0" w:color="auto"/>
              <w:left w:val="single" w:sz="4" w:space="0" w:color="auto"/>
              <w:bottom w:val="single" w:sz="4" w:space="0" w:color="auto"/>
              <w:right w:val="single" w:sz="4" w:space="0" w:color="auto"/>
            </w:tcBorders>
          </w:tcPr>
          <w:p w:rsidR="00A7749B" w:rsidRDefault="00A7749B" w:rsidP="00A7749B">
            <w:pPr>
              <w:contextualSpacing/>
              <w:rPr>
                <w:rFonts w:eastAsia="Yu Mincho"/>
                <w:bCs/>
              </w:rPr>
            </w:pPr>
            <w:r>
              <w:rPr>
                <w:rFonts w:eastAsia="Yu Mincho" w:hint="eastAsia"/>
                <w:bCs/>
              </w:rPr>
              <w:t>It is RAN1 scope but if RAN1 asks RAN2 to do something (e.g. by LS), RAN2 needs discussions.</w:t>
            </w:r>
          </w:p>
        </w:tc>
      </w:tr>
      <w:tr w:rsidR="00A45A14">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A45A14" w:rsidRDefault="00A45A14" w:rsidP="00A45A14">
            <w:pPr>
              <w:jc w:val="center"/>
              <w:rPr>
                <w:rFonts w:ascii="Calibri" w:eastAsia="PMingLiU" w:hAnsi="Calibri" w:cs="Times New Roman"/>
                <w:b/>
                <w:bCs/>
              </w:rPr>
            </w:pPr>
            <w:r>
              <w:rPr>
                <w:rFonts w:eastAsia="PMingLiU"/>
                <w:b/>
                <w:bCs/>
              </w:rPr>
              <w:t>InterDigital</w:t>
            </w:r>
          </w:p>
        </w:tc>
        <w:tc>
          <w:tcPr>
            <w:tcW w:w="1276" w:type="dxa"/>
            <w:tcBorders>
              <w:top w:val="single" w:sz="4" w:space="0" w:color="auto"/>
              <w:left w:val="single" w:sz="4" w:space="0" w:color="auto"/>
              <w:bottom w:val="single" w:sz="4" w:space="0" w:color="auto"/>
              <w:right w:val="single" w:sz="4" w:space="0" w:color="auto"/>
            </w:tcBorders>
          </w:tcPr>
          <w:p w:rsidR="00A45A14" w:rsidRDefault="00A45A14" w:rsidP="00A45A14">
            <w:pPr>
              <w:jc w:val="center"/>
              <w:rPr>
                <w:rFonts w:eastAsia="PMingLiU"/>
                <w:bCs/>
              </w:rPr>
            </w:pPr>
            <w:r>
              <w:rPr>
                <w:rFonts w:eastAsia="PMingLiU"/>
                <w:bCs/>
              </w:rPr>
              <w:t>Yes</w:t>
            </w:r>
          </w:p>
        </w:tc>
        <w:tc>
          <w:tcPr>
            <w:tcW w:w="9339" w:type="dxa"/>
            <w:tcBorders>
              <w:top w:val="single" w:sz="4" w:space="0" w:color="auto"/>
              <w:left w:val="single" w:sz="4" w:space="0" w:color="auto"/>
              <w:bottom w:val="single" w:sz="4" w:space="0" w:color="auto"/>
              <w:right w:val="single" w:sz="4" w:space="0" w:color="auto"/>
            </w:tcBorders>
          </w:tcPr>
          <w:p w:rsidR="00A45A14" w:rsidRDefault="00A45A14" w:rsidP="00A45A14">
            <w:pPr>
              <w:rPr>
                <w:rFonts w:eastAsia="PMingLiU"/>
                <w:bCs/>
              </w:rPr>
            </w:pPr>
            <w:r>
              <w:rPr>
                <w:rFonts w:eastAsia="PMingLiU"/>
                <w:bCs/>
              </w:rPr>
              <w:t>RAN2 may further explicitly inform RAN1 about the collision issues to consider.</w:t>
            </w:r>
          </w:p>
        </w:tc>
      </w:tr>
      <w:tr w:rsidR="00E601E2">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E601E2" w:rsidRPr="00E601E2" w:rsidRDefault="00E601E2" w:rsidP="00A45A14">
            <w:pPr>
              <w:jc w:val="center"/>
              <w:rPr>
                <w:b/>
                <w:bCs/>
              </w:rPr>
            </w:pPr>
            <w:r>
              <w:rPr>
                <w:rFonts w:hint="eastAsia"/>
                <w:b/>
                <w:bCs/>
              </w:rPr>
              <w:t>Huawei,</w:t>
            </w:r>
            <w:r>
              <w:rPr>
                <w:b/>
                <w:bCs/>
              </w:rPr>
              <w:t xml:space="preserve"> HiSilicon</w:t>
            </w:r>
          </w:p>
        </w:tc>
        <w:tc>
          <w:tcPr>
            <w:tcW w:w="1276" w:type="dxa"/>
            <w:tcBorders>
              <w:top w:val="single" w:sz="4" w:space="0" w:color="auto"/>
              <w:left w:val="single" w:sz="4" w:space="0" w:color="auto"/>
              <w:bottom w:val="single" w:sz="4" w:space="0" w:color="auto"/>
              <w:right w:val="single" w:sz="4" w:space="0" w:color="auto"/>
            </w:tcBorders>
          </w:tcPr>
          <w:p w:rsidR="00E601E2" w:rsidRPr="00E601E2" w:rsidRDefault="00E601E2" w:rsidP="00A45A14">
            <w:pPr>
              <w:jc w:val="center"/>
              <w:rPr>
                <w:bCs/>
              </w:rPr>
            </w:pPr>
            <w:r>
              <w:rPr>
                <w:rFonts w:hint="eastAsia"/>
                <w:bCs/>
              </w:rPr>
              <w:t>Yes</w:t>
            </w:r>
          </w:p>
        </w:tc>
        <w:tc>
          <w:tcPr>
            <w:tcW w:w="9339" w:type="dxa"/>
            <w:tcBorders>
              <w:top w:val="single" w:sz="4" w:space="0" w:color="auto"/>
              <w:left w:val="single" w:sz="4" w:space="0" w:color="auto"/>
              <w:bottom w:val="single" w:sz="4" w:space="0" w:color="auto"/>
              <w:right w:val="single" w:sz="4" w:space="0" w:color="auto"/>
            </w:tcBorders>
          </w:tcPr>
          <w:p w:rsidR="00E601E2" w:rsidRDefault="00E601E2" w:rsidP="00A45A14">
            <w:pPr>
              <w:rPr>
                <w:rFonts w:eastAsia="PMingLiU"/>
                <w:bCs/>
              </w:rPr>
            </w:pPr>
          </w:p>
        </w:tc>
      </w:tr>
      <w:tr w:rsidR="00FB7136">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FB7136" w:rsidRDefault="00FB7136" w:rsidP="00FB7136">
            <w:pPr>
              <w:jc w:val="center"/>
              <w:rPr>
                <w:b/>
                <w:bCs/>
              </w:rPr>
            </w:pPr>
            <w:r>
              <w:rPr>
                <w:rFonts w:hint="eastAsia"/>
                <w:b/>
                <w:bCs/>
              </w:rPr>
              <w:t>Inte</w:t>
            </w:r>
            <w:r>
              <w:rPr>
                <w:b/>
                <w:bCs/>
              </w:rPr>
              <w:t>l</w:t>
            </w:r>
          </w:p>
        </w:tc>
        <w:tc>
          <w:tcPr>
            <w:tcW w:w="1276" w:type="dxa"/>
            <w:tcBorders>
              <w:top w:val="single" w:sz="4" w:space="0" w:color="auto"/>
              <w:left w:val="single" w:sz="4" w:space="0" w:color="auto"/>
              <w:bottom w:val="single" w:sz="4" w:space="0" w:color="auto"/>
              <w:right w:val="single" w:sz="4" w:space="0" w:color="auto"/>
            </w:tcBorders>
          </w:tcPr>
          <w:p w:rsidR="00FB7136" w:rsidRDefault="00FB7136" w:rsidP="00FB7136">
            <w:pPr>
              <w:contextualSpacing/>
              <w:jc w:val="center"/>
              <w:rPr>
                <w:bCs/>
              </w:rPr>
            </w:pPr>
            <w:r>
              <w:rPr>
                <w:rFonts w:hint="eastAsia"/>
                <w:bCs/>
              </w:rPr>
              <w:t>Yes</w:t>
            </w:r>
          </w:p>
        </w:tc>
        <w:tc>
          <w:tcPr>
            <w:tcW w:w="9339" w:type="dxa"/>
            <w:tcBorders>
              <w:top w:val="single" w:sz="4" w:space="0" w:color="auto"/>
              <w:left w:val="single" w:sz="4" w:space="0" w:color="auto"/>
              <w:bottom w:val="single" w:sz="4" w:space="0" w:color="auto"/>
              <w:right w:val="single" w:sz="4" w:space="0" w:color="auto"/>
            </w:tcBorders>
          </w:tcPr>
          <w:p w:rsidR="00FB7136" w:rsidRDefault="00FB7136" w:rsidP="00FB7136">
            <w:pPr>
              <w:contextualSpacing/>
              <w:rPr>
                <w:bCs/>
              </w:rPr>
            </w:pPr>
            <w:r>
              <w:rPr>
                <w:rFonts w:hint="eastAsia"/>
                <w:bCs/>
              </w:rPr>
              <w:t xml:space="preserve">We </w:t>
            </w:r>
            <w:r>
              <w:rPr>
                <w:bCs/>
              </w:rPr>
              <w:t>agree this should be decided by RAN1.</w:t>
            </w:r>
          </w:p>
        </w:tc>
      </w:tr>
      <w:tr w:rsidR="007B07EE">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7B07EE" w:rsidRDefault="007B07EE" w:rsidP="00FB7136">
            <w:pPr>
              <w:jc w:val="center"/>
              <w:rPr>
                <w:b/>
                <w:bCs/>
              </w:rPr>
            </w:pPr>
            <w:r>
              <w:rPr>
                <w:b/>
                <w:bCs/>
              </w:rPr>
              <w:t>Qualcomm</w:t>
            </w:r>
          </w:p>
        </w:tc>
        <w:tc>
          <w:tcPr>
            <w:tcW w:w="1276" w:type="dxa"/>
            <w:tcBorders>
              <w:top w:val="single" w:sz="4" w:space="0" w:color="auto"/>
              <w:left w:val="single" w:sz="4" w:space="0" w:color="auto"/>
              <w:bottom w:val="single" w:sz="4" w:space="0" w:color="auto"/>
              <w:right w:val="single" w:sz="4" w:space="0" w:color="auto"/>
            </w:tcBorders>
          </w:tcPr>
          <w:p w:rsidR="007B07EE" w:rsidRDefault="007B07EE" w:rsidP="00FB7136">
            <w:pPr>
              <w:contextualSpacing/>
              <w:jc w:val="center"/>
              <w:rPr>
                <w:bCs/>
              </w:rPr>
            </w:pPr>
            <w:r>
              <w:rPr>
                <w:bCs/>
              </w:rPr>
              <w:t>Yes</w:t>
            </w:r>
          </w:p>
        </w:tc>
        <w:tc>
          <w:tcPr>
            <w:tcW w:w="9339" w:type="dxa"/>
            <w:tcBorders>
              <w:top w:val="single" w:sz="4" w:space="0" w:color="auto"/>
              <w:left w:val="single" w:sz="4" w:space="0" w:color="auto"/>
              <w:bottom w:val="single" w:sz="4" w:space="0" w:color="auto"/>
              <w:right w:val="single" w:sz="4" w:space="0" w:color="auto"/>
            </w:tcBorders>
          </w:tcPr>
          <w:p w:rsidR="007B07EE" w:rsidRDefault="007B07EE" w:rsidP="00FB7136">
            <w:pPr>
              <w:contextualSpacing/>
              <w:rPr>
                <w:bCs/>
              </w:rPr>
            </w:pPr>
          </w:p>
        </w:tc>
      </w:tr>
    </w:tbl>
    <w:p w:rsidR="00FA1524" w:rsidRDefault="00FA1524">
      <w:pPr>
        <w:rPr>
          <w:rFonts w:ascii="Arial" w:eastAsia="DengXian" w:hAnsi="Arial" w:cs="Arial"/>
          <w:b/>
          <w:sz w:val="24"/>
          <w:szCs w:val="24"/>
        </w:rPr>
      </w:pPr>
    </w:p>
    <w:p w:rsidR="001D59DA" w:rsidRDefault="001D59DA" w:rsidP="001D59DA">
      <w:pPr>
        <w:rPr>
          <w:rFonts w:ascii="Arial" w:eastAsia="DengXian" w:hAnsi="Arial" w:cs="Arial"/>
          <w:b/>
          <w:sz w:val="24"/>
          <w:szCs w:val="24"/>
        </w:rPr>
      </w:pPr>
      <w:r w:rsidRPr="00EA1387">
        <w:rPr>
          <w:rFonts w:ascii="Arial" w:eastAsia="DengXian" w:hAnsi="Arial" w:cs="Arial"/>
          <w:b/>
          <w:sz w:val="24"/>
          <w:szCs w:val="24"/>
        </w:rPr>
        <w:t>Conclusion:</w:t>
      </w:r>
    </w:p>
    <w:p w:rsidR="001D59DA" w:rsidRDefault="001D59DA">
      <w:pPr>
        <w:rPr>
          <w:rFonts w:ascii="Arial" w:eastAsia="DengXian" w:hAnsi="Arial" w:cs="Arial"/>
          <w:b/>
          <w:sz w:val="24"/>
          <w:szCs w:val="24"/>
        </w:rPr>
      </w:pPr>
    </w:p>
    <w:p w:rsidR="00B177F2" w:rsidRDefault="00FA1524">
      <w:pPr>
        <w:rPr>
          <w:rFonts w:ascii="Arial" w:eastAsia="DengXian" w:hAnsi="Arial" w:cs="Arial"/>
        </w:rPr>
      </w:pPr>
      <w:r>
        <w:rPr>
          <w:rFonts w:ascii="Arial" w:eastAsia="DengXian" w:hAnsi="Arial" w:cs="Arial" w:hint="eastAsia"/>
          <w:b/>
          <w:sz w:val="24"/>
          <w:szCs w:val="24"/>
        </w:rPr>
        <w:t>21</w:t>
      </w:r>
      <w:r w:rsidRPr="00FA1524">
        <w:rPr>
          <w:rFonts w:ascii="Arial" w:eastAsia="DengXian" w:hAnsi="Arial" w:cs="Arial" w:hint="eastAsia"/>
          <w:b/>
          <w:sz w:val="24"/>
          <w:szCs w:val="24"/>
        </w:rPr>
        <w:t xml:space="preserve"> companies</w:t>
      </w:r>
      <w:r>
        <w:rPr>
          <w:rFonts w:ascii="Arial" w:eastAsia="DengXian" w:hAnsi="Arial" w:cs="Arial" w:hint="eastAsia"/>
          <w:b/>
          <w:sz w:val="24"/>
          <w:szCs w:val="24"/>
        </w:rPr>
        <w:t xml:space="preserve"> replied </w:t>
      </w:r>
      <w:r>
        <w:rPr>
          <w:rFonts w:ascii="Arial" w:eastAsia="DengXian" w:hAnsi="Arial" w:cs="Arial"/>
          <w:b/>
          <w:sz w:val="24"/>
          <w:szCs w:val="24"/>
        </w:rPr>
        <w:t>“</w:t>
      </w:r>
      <w:r>
        <w:rPr>
          <w:rFonts w:ascii="Arial" w:eastAsia="DengXian" w:hAnsi="Arial" w:cs="Arial" w:hint="eastAsia"/>
          <w:b/>
          <w:sz w:val="24"/>
          <w:szCs w:val="24"/>
        </w:rPr>
        <w:t>yes</w:t>
      </w:r>
      <w:r>
        <w:rPr>
          <w:rFonts w:ascii="Arial" w:eastAsia="DengXian" w:hAnsi="Arial" w:cs="Arial"/>
          <w:b/>
          <w:sz w:val="24"/>
          <w:szCs w:val="24"/>
        </w:rPr>
        <w:t>”</w:t>
      </w:r>
      <w:r>
        <w:rPr>
          <w:rFonts w:ascii="Arial" w:eastAsia="DengXian" w:hAnsi="Arial" w:cs="Arial" w:hint="eastAsia"/>
          <w:b/>
          <w:sz w:val="24"/>
          <w:szCs w:val="24"/>
        </w:rPr>
        <w:t xml:space="preserve"> and 1 company think issue#2 can be discussed in RAN2. Majorities think that </w:t>
      </w:r>
      <w:r w:rsidRPr="00FA1524">
        <w:rPr>
          <w:rFonts w:ascii="Arial" w:eastAsia="DengXian" w:hAnsi="Arial" w:cs="Arial" w:hint="eastAsia"/>
          <w:b/>
          <w:bCs/>
          <w:sz w:val="24"/>
          <w:szCs w:val="24"/>
        </w:rPr>
        <w:t>potential issue #2 and #3 should be discussed in RAN1 first, and therefore do not need to be triggered by RAN2</w:t>
      </w:r>
      <w:r>
        <w:rPr>
          <w:rFonts w:ascii="Arial" w:eastAsia="DengXian" w:hAnsi="Arial" w:cs="Arial" w:hint="eastAsia"/>
          <w:b/>
          <w:bCs/>
          <w:sz w:val="24"/>
          <w:szCs w:val="24"/>
        </w:rPr>
        <w:t>.</w:t>
      </w:r>
    </w:p>
    <w:p w:rsidR="00B177F2" w:rsidRDefault="00B177F2">
      <w:pPr>
        <w:rPr>
          <w:rFonts w:ascii="Arial" w:eastAsia="DengXian" w:hAnsi="Arial" w:cs="Arial"/>
        </w:rPr>
      </w:pPr>
    </w:p>
    <w:p w:rsidR="00B177F2" w:rsidRDefault="007D635A">
      <w:pPr>
        <w:pStyle w:val="20"/>
      </w:pPr>
      <w:r>
        <w:rPr>
          <w:rFonts w:hint="eastAsia"/>
        </w:rPr>
        <w:t>Potential Issue#4: Prioritization between MAC CEs and URLLC data</w:t>
      </w:r>
    </w:p>
    <w:p w:rsidR="00B177F2" w:rsidRDefault="007D635A">
      <w:pPr>
        <w:rPr>
          <w:rFonts w:ascii="Arial" w:eastAsia="DengXian" w:hAnsi="Arial" w:cs="Arial"/>
        </w:rPr>
      </w:pPr>
      <w:r>
        <w:rPr>
          <w:rFonts w:ascii="Arial" w:eastAsia="DengXian" w:hAnsi="Arial" w:cs="Arial" w:hint="eastAsia"/>
        </w:rPr>
        <w:t>In TS 38.321, most of MAC C</w:t>
      </w:r>
      <w:r w:rsidR="00E601E2">
        <w:rPr>
          <w:rFonts w:ascii="Arial" w:eastAsia="DengXian" w:hAnsi="Arial" w:cs="Arial"/>
        </w:rPr>
        <w:t>e</w:t>
      </w:r>
      <w:r>
        <w:rPr>
          <w:rFonts w:ascii="Arial" w:eastAsia="DengXian" w:hAnsi="Arial" w:cs="Arial" w:hint="eastAsia"/>
        </w:rPr>
        <w:t>s are with higher priority than any type of data during LCP according to the order:</w:t>
      </w:r>
    </w:p>
    <w:tbl>
      <w:tblPr>
        <w:tblStyle w:val="af6"/>
        <w:tblW w:w="14278" w:type="dxa"/>
        <w:tblLayout w:type="fixed"/>
        <w:tblLook w:val="04A0"/>
      </w:tblPr>
      <w:tblGrid>
        <w:gridCol w:w="14278"/>
      </w:tblGrid>
      <w:tr w:rsidR="00B177F2">
        <w:tc>
          <w:tcPr>
            <w:tcW w:w="14278" w:type="dxa"/>
          </w:tcPr>
          <w:p w:rsidR="00B177F2" w:rsidRDefault="007D635A">
            <w:r>
              <w:t xml:space="preserve">Logical channels shall be </w:t>
            </w:r>
            <w:r w:rsidR="00E601E2">
              <w:pgNum/>
            </w:r>
            <w:r w:rsidR="00E601E2">
              <w:t>rioritized</w:t>
            </w:r>
            <w:r>
              <w:t xml:space="preserve"> in accordance with the following order (highest priority listed first):</w:t>
            </w:r>
          </w:p>
          <w:p w:rsidR="00B177F2" w:rsidRDefault="007D635A">
            <w:pPr>
              <w:pStyle w:val="B1"/>
            </w:pPr>
            <w:r>
              <w:t>-</w:t>
            </w:r>
            <w:r>
              <w:tab/>
              <w:t>C-RNTI MAC CE or data from UL-CCCH;</w:t>
            </w:r>
          </w:p>
          <w:p w:rsidR="00B177F2" w:rsidRDefault="007D635A">
            <w:pPr>
              <w:pStyle w:val="B1"/>
            </w:pPr>
            <w:r>
              <w:t>-</w:t>
            </w:r>
            <w:r>
              <w:tab/>
              <w:t>Configured Grant Confirmation MAC CE;</w:t>
            </w:r>
          </w:p>
          <w:p w:rsidR="00B177F2" w:rsidRDefault="007D635A">
            <w:pPr>
              <w:pStyle w:val="B1"/>
            </w:pPr>
            <w:r>
              <w:t>-</w:t>
            </w:r>
            <w:r>
              <w:tab/>
              <w:t>MAC CE for BSR, with exception of BSR included for padding;</w:t>
            </w:r>
          </w:p>
          <w:p w:rsidR="00B177F2" w:rsidRDefault="007D635A">
            <w:pPr>
              <w:pStyle w:val="B1"/>
            </w:pPr>
            <w:r>
              <w:t>-</w:t>
            </w:r>
            <w:r>
              <w:tab/>
              <w:t>Single Entry PHR MAC CE or Multiple Entry PHR MAC CE;</w:t>
            </w:r>
          </w:p>
          <w:p w:rsidR="00B177F2" w:rsidRDefault="007D635A">
            <w:pPr>
              <w:pStyle w:val="B1"/>
            </w:pPr>
            <w:r>
              <w:t>-</w:t>
            </w:r>
            <w:r>
              <w:tab/>
              <w:t>data from any Logical Channel, except data from UL-CCCH;</w:t>
            </w:r>
          </w:p>
          <w:p w:rsidR="00B177F2" w:rsidRDefault="007D635A">
            <w:pPr>
              <w:pStyle w:val="B1"/>
            </w:pPr>
            <w:r>
              <w:t>-</w:t>
            </w:r>
            <w:r>
              <w:tab/>
              <w:t>MAC CE for Recommended bit rate query;</w:t>
            </w:r>
          </w:p>
          <w:p w:rsidR="00B177F2" w:rsidRDefault="007D635A">
            <w:pPr>
              <w:pStyle w:val="B1"/>
            </w:pPr>
            <w:r>
              <w:t>-</w:t>
            </w:r>
            <w:r>
              <w:tab/>
              <w:t>MAC CE for BSR included for padding.</w:t>
            </w:r>
          </w:p>
        </w:tc>
      </w:tr>
    </w:tbl>
    <w:p w:rsidR="00B177F2" w:rsidRDefault="00B177F2">
      <w:pPr>
        <w:rPr>
          <w:rFonts w:ascii="Arial" w:eastAsia="DengXian" w:hAnsi="Arial" w:cs="Arial"/>
        </w:rPr>
      </w:pPr>
    </w:p>
    <w:p w:rsidR="00B177F2" w:rsidRDefault="007D635A">
      <w:pPr>
        <w:rPr>
          <w:rFonts w:ascii="Arial" w:eastAsia="DengXian" w:hAnsi="Arial" w:cs="Arial"/>
        </w:rPr>
      </w:pPr>
      <w:r>
        <w:rPr>
          <w:rFonts w:ascii="Arial" w:eastAsia="DengXian" w:hAnsi="Arial" w:cs="Arial" w:hint="eastAsia"/>
        </w:rPr>
        <w:t>As clarified in [1], the following case could happen:</w:t>
      </w:r>
    </w:p>
    <w:p w:rsidR="00B177F2" w:rsidRDefault="007D635A">
      <w:pPr>
        <w:rPr>
          <w:rFonts w:ascii="Arial" w:eastAsia="DengXian" w:hAnsi="Arial" w:cs="Arial"/>
        </w:rPr>
      </w:pPr>
      <w:r>
        <w:rPr>
          <w:rFonts w:ascii="Arial" w:eastAsia="DengXian" w:hAnsi="Arial" w:cs="Arial"/>
        </w:rPr>
        <w:t>“</w:t>
      </w:r>
      <w:r>
        <w:rPr>
          <w:rFonts w:ascii="Arial" w:eastAsia="DengXian" w:hAnsi="Arial" w:cs="Arial" w:hint="eastAsia"/>
        </w:rPr>
        <w:t xml:space="preserve">If the length of the MAC CE, i.e. BSR and PHR is large, this will impact the transmission for </w:t>
      </w:r>
      <w:r>
        <w:rPr>
          <w:rFonts w:ascii="Arial" w:eastAsia="DengXian" w:hAnsi="Arial" w:cs="Arial"/>
        </w:rPr>
        <w:t>URLLC</w:t>
      </w:r>
      <w:r>
        <w:rPr>
          <w:rFonts w:ascii="Arial" w:eastAsia="DengXian" w:hAnsi="Arial" w:cs="Arial" w:hint="eastAsia"/>
        </w:rPr>
        <w:t xml:space="preserve">. For example, when one uplink grant is received, the MAC CE is assembled firstly, and the remaining TB size is not enough for the </w:t>
      </w:r>
      <w:r>
        <w:rPr>
          <w:rFonts w:ascii="Arial" w:eastAsia="DengXian" w:hAnsi="Arial" w:cs="Arial"/>
        </w:rPr>
        <w:t xml:space="preserve">urgent </w:t>
      </w:r>
      <w:r>
        <w:rPr>
          <w:rFonts w:ascii="Arial" w:eastAsia="DengXian" w:hAnsi="Arial" w:cs="Arial" w:hint="eastAsia"/>
        </w:rPr>
        <w:t xml:space="preserve">IIOT </w:t>
      </w:r>
      <w:r>
        <w:rPr>
          <w:rFonts w:ascii="Arial" w:eastAsia="DengXian" w:hAnsi="Arial" w:cs="Arial"/>
        </w:rPr>
        <w:t>packet</w:t>
      </w:r>
      <w:r>
        <w:rPr>
          <w:rFonts w:ascii="Arial" w:eastAsia="DengXian" w:hAnsi="Arial" w:cs="Arial" w:hint="eastAsia"/>
        </w:rPr>
        <w:t>. Then the segmentation happens for IIOT packet</w:t>
      </w:r>
      <w:r>
        <w:rPr>
          <w:rFonts w:ascii="Arial" w:eastAsia="DengXian" w:hAnsi="Arial" w:cs="Arial"/>
        </w:rPr>
        <w:t xml:space="preserve"> which incurs delaying </w:t>
      </w:r>
      <w:r>
        <w:rPr>
          <w:rFonts w:ascii="Arial" w:eastAsia="DengXian" w:hAnsi="Arial" w:cs="Arial" w:hint="eastAsia"/>
        </w:rPr>
        <w:t>to the next uplink transmission opportunity</w:t>
      </w:r>
      <w:r>
        <w:rPr>
          <w:rFonts w:ascii="Arial" w:eastAsia="DengXian" w:hAnsi="Arial" w:cs="Arial"/>
        </w:rPr>
        <w:t xml:space="preserve"> the transmission of the complete packet, e.g. a sensor measurement</w:t>
      </w:r>
      <w:r>
        <w:rPr>
          <w:rFonts w:ascii="Arial" w:eastAsia="DengXian" w:hAnsi="Arial" w:cs="Arial" w:hint="eastAsia"/>
        </w:rPr>
        <w:t>.</w:t>
      </w:r>
      <w:r>
        <w:rPr>
          <w:rFonts w:ascii="Arial" w:eastAsia="DengXian" w:hAnsi="Arial" w:cs="Arial"/>
        </w:rPr>
        <w:t>”</w:t>
      </w:r>
    </w:p>
    <w:p w:rsidR="00B177F2" w:rsidRDefault="00B177F2">
      <w:pPr>
        <w:rPr>
          <w:rFonts w:ascii="Arial" w:eastAsia="DengXian" w:hAnsi="Arial" w:cs="Arial"/>
        </w:rPr>
      </w:pPr>
    </w:p>
    <w:p w:rsidR="00B177F2" w:rsidRDefault="00B177F2">
      <w:pPr>
        <w:rPr>
          <w:rFonts w:ascii="Arial" w:hAnsi="Arial" w:cs="Arial"/>
        </w:rPr>
      </w:pPr>
    </w:p>
    <w:tbl>
      <w:tblPr>
        <w:tblW w:w="13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60"/>
        <w:gridCol w:w="1276"/>
        <w:gridCol w:w="9339"/>
      </w:tblGrid>
      <w:tr w:rsidR="00B177F2">
        <w:trPr>
          <w:trHeight w:val="144"/>
          <w:jc w:val="center"/>
        </w:trPr>
        <w:tc>
          <w:tcPr>
            <w:tcW w:w="13375" w:type="dxa"/>
            <w:gridSpan w:val="3"/>
            <w:shd w:val="clear" w:color="auto" w:fill="BFBFBF"/>
            <w:vAlign w:val="center"/>
          </w:tcPr>
          <w:p w:rsidR="00B177F2" w:rsidRDefault="007D635A">
            <w:pPr>
              <w:contextualSpacing/>
              <w:rPr>
                <w:rFonts w:eastAsia="DengXian"/>
                <w:b/>
                <w:bCs/>
                <w:color w:val="0070C0"/>
                <w:szCs w:val="21"/>
              </w:rPr>
            </w:pPr>
            <w:r>
              <w:rPr>
                <w:rFonts w:hint="eastAsia"/>
                <w:b/>
                <w:bCs/>
                <w:color w:val="0070C0"/>
                <w:szCs w:val="21"/>
              </w:rPr>
              <w:t>Question#4: Should the following issue be addressed in I</w:t>
            </w:r>
            <w:r w:rsidR="00E601E2">
              <w:rPr>
                <w:b/>
                <w:bCs/>
                <w:color w:val="0070C0"/>
                <w:szCs w:val="21"/>
              </w:rPr>
              <w:t>i</w:t>
            </w:r>
            <w:r>
              <w:rPr>
                <w:rFonts w:hint="eastAsia"/>
                <w:b/>
                <w:bCs/>
                <w:color w:val="0070C0"/>
                <w:szCs w:val="21"/>
              </w:rPr>
              <w:t>oT: The I</w:t>
            </w:r>
            <w:r w:rsidR="00E601E2">
              <w:rPr>
                <w:b/>
                <w:bCs/>
                <w:color w:val="0070C0"/>
                <w:szCs w:val="21"/>
              </w:rPr>
              <w:t>i</w:t>
            </w:r>
            <w:r>
              <w:rPr>
                <w:rFonts w:hint="eastAsia"/>
                <w:b/>
                <w:bCs/>
                <w:color w:val="0070C0"/>
                <w:szCs w:val="21"/>
              </w:rPr>
              <w:t>oT packet is segmented and therefore delayed due to the transmission of MAC C</w:t>
            </w:r>
            <w:r w:rsidR="00E601E2">
              <w:rPr>
                <w:b/>
                <w:bCs/>
                <w:color w:val="0070C0"/>
                <w:szCs w:val="21"/>
              </w:rPr>
              <w:t>e</w:t>
            </w:r>
            <w:r>
              <w:rPr>
                <w:rFonts w:hint="eastAsia"/>
                <w:b/>
                <w:bCs/>
                <w:color w:val="0070C0"/>
                <w:szCs w:val="21"/>
              </w:rPr>
              <w:t>s (e.g. BSR) for eMBB which is of higher priority?</w:t>
            </w:r>
          </w:p>
          <w:p w:rsidR="00B177F2" w:rsidRDefault="00B177F2">
            <w:pPr>
              <w:contextualSpacing/>
              <w:rPr>
                <w:rFonts w:eastAsia="DengXian"/>
                <w:b/>
                <w:bCs/>
                <w:szCs w:val="21"/>
              </w:rPr>
            </w:pPr>
          </w:p>
        </w:tc>
      </w:tr>
      <w:tr w:rsidR="00B177F2">
        <w:trPr>
          <w:trHeight w:val="144"/>
          <w:jc w:val="center"/>
        </w:trPr>
        <w:tc>
          <w:tcPr>
            <w:tcW w:w="2760" w:type="dxa"/>
            <w:shd w:val="clear" w:color="auto" w:fill="BFBFBF"/>
            <w:vAlign w:val="center"/>
          </w:tcPr>
          <w:p w:rsidR="00B177F2" w:rsidRDefault="007D635A">
            <w:pPr>
              <w:ind w:left="360"/>
              <w:rPr>
                <w:b/>
                <w:bCs/>
              </w:rPr>
            </w:pPr>
            <w:r>
              <w:rPr>
                <w:b/>
                <w:bCs/>
              </w:rPr>
              <w:lastRenderedPageBreak/>
              <w:t>Company</w:t>
            </w:r>
          </w:p>
        </w:tc>
        <w:tc>
          <w:tcPr>
            <w:tcW w:w="1276" w:type="dxa"/>
            <w:shd w:val="clear" w:color="auto" w:fill="BFBFBF"/>
            <w:vAlign w:val="center"/>
          </w:tcPr>
          <w:p w:rsidR="00B177F2" w:rsidRDefault="007D635A">
            <w:pPr>
              <w:contextualSpacing/>
              <w:rPr>
                <w:b/>
                <w:bCs/>
              </w:rPr>
            </w:pPr>
            <w:r>
              <w:rPr>
                <w:b/>
                <w:bCs/>
              </w:rPr>
              <w:t>Yes/No?</w:t>
            </w:r>
          </w:p>
        </w:tc>
        <w:tc>
          <w:tcPr>
            <w:tcW w:w="9339" w:type="dxa"/>
            <w:shd w:val="clear" w:color="auto" w:fill="BFBFBF"/>
            <w:vAlign w:val="center"/>
          </w:tcPr>
          <w:p w:rsidR="00B177F2" w:rsidRDefault="007D635A">
            <w:pPr>
              <w:contextualSpacing/>
              <w:rPr>
                <w:b/>
                <w:bCs/>
              </w:rPr>
            </w:pPr>
            <w:r>
              <w:rPr>
                <w:b/>
                <w:bCs/>
              </w:rPr>
              <w:t>Comments</w:t>
            </w:r>
          </w:p>
        </w:tc>
      </w:tr>
      <w:tr w:rsidR="00B177F2">
        <w:trPr>
          <w:trHeight w:val="144"/>
          <w:jc w:val="center"/>
        </w:trPr>
        <w:tc>
          <w:tcPr>
            <w:tcW w:w="2760" w:type="dxa"/>
          </w:tcPr>
          <w:p w:rsidR="00B177F2" w:rsidRDefault="007D635A">
            <w:pPr>
              <w:jc w:val="center"/>
              <w:rPr>
                <w:b/>
                <w:bCs/>
              </w:rPr>
            </w:pPr>
            <w:r>
              <w:rPr>
                <w:rFonts w:hint="eastAsia"/>
                <w:b/>
                <w:bCs/>
              </w:rPr>
              <w:t>LG</w:t>
            </w:r>
          </w:p>
        </w:tc>
        <w:tc>
          <w:tcPr>
            <w:tcW w:w="1276" w:type="dxa"/>
          </w:tcPr>
          <w:p w:rsidR="00B177F2" w:rsidRDefault="007D635A">
            <w:pPr>
              <w:contextualSpacing/>
              <w:jc w:val="center"/>
              <w:rPr>
                <w:bCs/>
              </w:rPr>
            </w:pPr>
            <w:r>
              <w:rPr>
                <w:rFonts w:hint="eastAsia"/>
                <w:bCs/>
              </w:rPr>
              <w:t>Yes</w:t>
            </w:r>
          </w:p>
        </w:tc>
        <w:tc>
          <w:tcPr>
            <w:tcW w:w="9339" w:type="dxa"/>
          </w:tcPr>
          <w:p w:rsidR="00B177F2" w:rsidRDefault="007D635A">
            <w:pPr>
              <w:contextualSpacing/>
              <w:rPr>
                <w:bCs/>
              </w:rPr>
            </w:pPr>
            <w:r>
              <w:rPr>
                <w:rFonts w:hint="eastAsia"/>
                <w:bCs/>
              </w:rPr>
              <w:t xml:space="preserve">As network cannot predict when the UE </w:t>
            </w:r>
            <w:r>
              <w:rPr>
                <w:bCs/>
              </w:rPr>
              <w:t xml:space="preserve">will </w:t>
            </w:r>
            <w:r>
              <w:rPr>
                <w:rFonts w:hint="eastAsia"/>
                <w:bCs/>
              </w:rPr>
              <w:t xml:space="preserve">trigger BSR/PHR, mentioned issue may </w:t>
            </w:r>
            <w:r>
              <w:rPr>
                <w:bCs/>
              </w:rPr>
              <w:t xml:space="preserve">be </w:t>
            </w:r>
            <w:r>
              <w:rPr>
                <w:rFonts w:hint="eastAsia"/>
                <w:bCs/>
              </w:rPr>
              <w:t>happen.</w:t>
            </w:r>
            <w:r>
              <w:rPr>
                <w:bCs/>
              </w:rPr>
              <w:t xml:space="preserve"> It would be good to discuss how to allow URLLC data transmission with triggered BSR/PHR.</w:t>
            </w:r>
          </w:p>
        </w:tc>
      </w:tr>
      <w:tr w:rsidR="00B177F2" w:rsidRPr="005B5993">
        <w:trPr>
          <w:trHeight w:val="144"/>
          <w:jc w:val="center"/>
        </w:trPr>
        <w:tc>
          <w:tcPr>
            <w:tcW w:w="2760" w:type="dxa"/>
          </w:tcPr>
          <w:p w:rsidR="00B177F2" w:rsidRPr="005B5993" w:rsidRDefault="007D635A">
            <w:pPr>
              <w:jc w:val="center"/>
              <w:rPr>
                <w:b/>
                <w:bCs/>
              </w:rPr>
            </w:pPr>
            <w:r w:rsidRPr="005B5993">
              <w:rPr>
                <w:rFonts w:hint="eastAsia"/>
                <w:bCs/>
              </w:rPr>
              <w:t>D</w:t>
            </w:r>
            <w:r w:rsidRPr="005B5993">
              <w:rPr>
                <w:bCs/>
              </w:rPr>
              <w:t>OCOMO</w:t>
            </w:r>
          </w:p>
        </w:tc>
        <w:tc>
          <w:tcPr>
            <w:tcW w:w="1276" w:type="dxa"/>
          </w:tcPr>
          <w:p w:rsidR="00B177F2" w:rsidRPr="005B5993" w:rsidRDefault="007D635A">
            <w:pPr>
              <w:contextualSpacing/>
              <w:jc w:val="center"/>
              <w:rPr>
                <w:bCs/>
              </w:rPr>
            </w:pPr>
            <w:r w:rsidRPr="005B5993">
              <w:rPr>
                <w:bCs/>
              </w:rPr>
              <w:t>FFS</w:t>
            </w:r>
          </w:p>
        </w:tc>
        <w:tc>
          <w:tcPr>
            <w:tcW w:w="9339" w:type="dxa"/>
          </w:tcPr>
          <w:p w:rsidR="00B177F2" w:rsidRPr="005B5993" w:rsidRDefault="007D635A">
            <w:pPr>
              <w:contextualSpacing/>
              <w:rPr>
                <w:bCs/>
              </w:rPr>
            </w:pPr>
            <w:r w:rsidRPr="005B5993">
              <w:rPr>
                <w:bCs/>
              </w:rPr>
              <w:t>For deterministic and periodic URLLC traffic, gNB already knows the traffic profile, e.g. packets size, latency, reliability requirements and periodicity etc so that the segmentation may not happen. For busty traffic, since the MAC CE length is predictable, gNB’s resource allocation for URLLC should have margin considering the reliability requirement. Hence, it maybe controllable at gNB side. But we are open for further discussion, for example depending on whether the BSR</w:t>
            </w:r>
            <w:r w:rsidRPr="005B5993">
              <w:rPr>
                <w:rFonts w:hint="eastAsia"/>
                <w:bCs/>
              </w:rPr>
              <w:t xml:space="preserve"> MAC</w:t>
            </w:r>
            <w:r w:rsidRPr="005B5993">
              <w:rPr>
                <w:bCs/>
              </w:rPr>
              <w:t xml:space="preserve"> </w:t>
            </w:r>
            <w:r w:rsidRPr="005B5993">
              <w:rPr>
                <w:rFonts w:hint="eastAsia"/>
                <w:bCs/>
              </w:rPr>
              <w:t>CE</w:t>
            </w:r>
            <w:r w:rsidRPr="005B5993">
              <w:rPr>
                <w:bCs/>
              </w:rPr>
              <w:t xml:space="preserve"> </w:t>
            </w:r>
            <w:r w:rsidRPr="005B5993">
              <w:rPr>
                <w:rFonts w:hint="eastAsia"/>
                <w:bCs/>
              </w:rPr>
              <w:t>will</w:t>
            </w:r>
            <w:r w:rsidRPr="005B5993">
              <w:rPr>
                <w:bCs/>
              </w:rPr>
              <w:t xml:space="preserve"> </w:t>
            </w:r>
            <w:r w:rsidRPr="005B5993">
              <w:rPr>
                <w:rFonts w:hint="eastAsia"/>
                <w:bCs/>
              </w:rPr>
              <w:t>be</w:t>
            </w:r>
            <w:r w:rsidRPr="005B5993">
              <w:rPr>
                <w:bCs/>
              </w:rPr>
              <w:t xml:space="preserve"> differentiated between eMBB and URLLC.</w:t>
            </w:r>
            <w:r w:rsidRPr="005B5993">
              <w:rPr>
                <w:rFonts w:hint="eastAsia"/>
                <w:bCs/>
              </w:rPr>
              <w:t xml:space="preserve">　</w:t>
            </w:r>
          </w:p>
        </w:tc>
      </w:tr>
      <w:tr w:rsidR="00B177F2">
        <w:trPr>
          <w:trHeight w:val="144"/>
          <w:jc w:val="center"/>
        </w:trPr>
        <w:tc>
          <w:tcPr>
            <w:tcW w:w="2760" w:type="dxa"/>
          </w:tcPr>
          <w:p w:rsidR="00B177F2" w:rsidRDefault="007D635A">
            <w:pPr>
              <w:jc w:val="center"/>
              <w:rPr>
                <w:b/>
                <w:bCs/>
              </w:rPr>
            </w:pPr>
            <w:r>
              <w:rPr>
                <w:b/>
                <w:bCs/>
              </w:rPr>
              <w:t>Apple</w:t>
            </w:r>
          </w:p>
        </w:tc>
        <w:tc>
          <w:tcPr>
            <w:tcW w:w="1276" w:type="dxa"/>
          </w:tcPr>
          <w:p w:rsidR="00B177F2" w:rsidRDefault="007D635A">
            <w:pPr>
              <w:contextualSpacing/>
              <w:jc w:val="center"/>
              <w:rPr>
                <w:bCs/>
              </w:rPr>
            </w:pPr>
            <w:r>
              <w:rPr>
                <w:bCs/>
              </w:rPr>
              <w:t>FFS</w:t>
            </w:r>
          </w:p>
        </w:tc>
        <w:tc>
          <w:tcPr>
            <w:tcW w:w="9339" w:type="dxa"/>
          </w:tcPr>
          <w:p w:rsidR="00B177F2" w:rsidRDefault="007D635A">
            <w:pPr>
              <w:contextualSpacing/>
              <w:rPr>
                <w:bCs/>
              </w:rPr>
            </w:pPr>
            <w:r>
              <w:rPr>
                <w:bCs/>
              </w:rPr>
              <w:t xml:space="preserve">Agree with DOCOMO that we should first check whether the BSR MAC CE should be differentiated between eMBB and URLLC. </w:t>
            </w:r>
          </w:p>
        </w:tc>
      </w:tr>
      <w:tr w:rsidR="00B177F2">
        <w:trPr>
          <w:trHeight w:val="144"/>
          <w:jc w:val="center"/>
        </w:trPr>
        <w:tc>
          <w:tcPr>
            <w:tcW w:w="2760" w:type="dxa"/>
          </w:tcPr>
          <w:p w:rsidR="00B177F2" w:rsidRDefault="007D635A">
            <w:pPr>
              <w:jc w:val="center"/>
              <w:rPr>
                <w:b/>
                <w:bCs/>
              </w:rPr>
            </w:pPr>
            <w:r>
              <w:rPr>
                <w:b/>
                <w:bCs/>
              </w:rPr>
              <w:t>Ericsson</w:t>
            </w:r>
          </w:p>
        </w:tc>
        <w:tc>
          <w:tcPr>
            <w:tcW w:w="1276" w:type="dxa"/>
          </w:tcPr>
          <w:p w:rsidR="00B177F2" w:rsidRDefault="007D635A">
            <w:pPr>
              <w:contextualSpacing/>
              <w:jc w:val="center"/>
              <w:rPr>
                <w:bCs/>
              </w:rPr>
            </w:pPr>
            <w:r>
              <w:rPr>
                <w:bCs/>
              </w:rPr>
              <w:t>Yes and No</w:t>
            </w:r>
          </w:p>
        </w:tc>
        <w:tc>
          <w:tcPr>
            <w:tcW w:w="9339" w:type="dxa"/>
          </w:tcPr>
          <w:p w:rsidR="00B177F2" w:rsidRDefault="007D635A">
            <w:pPr>
              <w:contextualSpacing/>
              <w:rPr>
                <w:bCs/>
              </w:rPr>
            </w:pPr>
            <w:r>
              <w:rPr>
                <w:bCs/>
              </w:rPr>
              <w:t xml:space="preserve">This is a potential issue, but can be solved through gNB implementation by checking the triggering condition of each MAC CE. </w:t>
            </w:r>
          </w:p>
          <w:p w:rsidR="00B177F2" w:rsidRDefault="00B177F2">
            <w:pPr>
              <w:contextualSpacing/>
              <w:rPr>
                <w:bCs/>
              </w:rPr>
            </w:pPr>
          </w:p>
          <w:p w:rsidR="00B177F2" w:rsidRDefault="007D635A">
            <w:pPr>
              <w:contextualSpacing/>
              <w:rPr>
                <w:bCs/>
              </w:rPr>
            </w:pPr>
            <w:r>
              <w:rPr>
                <w:bCs/>
              </w:rPr>
              <w:t xml:space="preserve">A Regular BSR MAC CE will not be triggered, since there is a high priority data in the UE. For periodic BSR MAC CE, gNB is aware of the transmission time and can schedule additional resource for BSR MAC CE. This applies for periodic PHR report as well. </w:t>
            </w:r>
          </w:p>
          <w:p w:rsidR="00B177F2" w:rsidRDefault="00B177F2">
            <w:pPr>
              <w:contextualSpacing/>
              <w:rPr>
                <w:bCs/>
              </w:rPr>
            </w:pPr>
          </w:p>
          <w:p w:rsidR="00B177F2" w:rsidRDefault="007D635A">
            <w:pPr>
              <w:contextualSpacing/>
              <w:rPr>
                <w:bCs/>
              </w:rPr>
            </w:pPr>
            <w:r>
              <w:rPr>
                <w:bCs/>
              </w:rPr>
              <w:t xml:space="preserve">On PHR triggered by path loss change, we believe that the network would configure a threshold value so that it is crucial to report without risking this UE’s URLLC performance or a significant impact on the interference, in other words, when this PHR is triggered, it should be more important than the URLLC data. </w:t>
            </w:r>
          </w:p>
        </w:tc>
      </w:tr>
      <w:tr w:rsidR="00B177F2">
        <w:trPr>
          <w:trHeight w:val="144"/>
          <w:jc w:val="center"/>
        </w:trPr>
        <w:tc>
          <w:tcPr>
            <w:tcW w:w="2760" w:type="dxa"/>
          </w:tcPr>
          <w:p w:rsidR="00B177F2" w:rsidRDefault="007D635A">
            <w:pPr>
              <w:jc w:val="center"/>
              <w:rPr>
                <w:b/>
                <w:bCs/>
              </w:rPr>
            </w:pPr>
            <w:r>
              <w:rPr>
                <w:b/>
                <w:bCs/>
              </w:rPr>
              <w:t>Nokia</w:t>
            </w:r>
          </w:p>
        </w:tc>
        <w:tc>
          <w:tcPr>
            <w:tcW w:w="1276" w:type="dxa"/>
          </w:tcPr>
          <w:p w:rsidR="00B177F2" w:rsidRDefault="007D635A">
            <w:pPr>
              <w:contextualSpacing/>
              <w:jc w:val="center"/>
              <w:rPr>
                <w:bCs/>
              </w:rPr>
            </w:pPr>
            <w:r>
              <w:rPr>
                <w:bCs/>
              </w:rPr>
              <w:t>FFS</w:t>
            </w:r>
          </w:p>
        </w:tc>
        <w:tc>
          <w:tcPr>
            <w:tcW w:w="9339" w:type="dxa"/>
          </w:tcPr>
          <w:p w:rsidR="00B177F2" w:rsidRDefault="007D635A">
            <w:pPr>
              <w:contextualSpacing/>
              <w:rPr>
                <w:bCs/>
              </w:rPr>
            </w:pPr>
            <w:r>
              <w:rPr>
                <w:bCs/>
              </w:rPr>
              <w:t>Not sure if this is a corner case and if it could be solved via proper implementation. It can be investigated but complexity issues of the solutions should be taken into account.</w:t>
            </w:r>
          </w:p>
        </w:tc>
      </w:tr>
      <w:tr w:rsidR="00B177F2">
        <w:trPr>
          <w:trHeight w:val="144"/>
          <w:jc w:val="center"/>
        </w:trPr>
        <w:tc>
          <w:tcPr>
            <w:tcW w:w="2760" w:type="dxa"/>
          </w:tcPr>
          <w:p w:rsidR="00B177F2" w:rsidRDefault="007D635A">
            <w:pPr>
              <w:jc w:val="center"/>
              <w:rPr>
                <w:b/>
                <w:bCs/>
              </w:rPr>
            </w:pPr>
            <w:r>
              <w:rPr>
                <w:b/>
                <w:bCs/>
              </w:rPr>
              <w:t>SONY</w:t>
            </w:r>
          </w:p>
        </w:tc>
        <w:tc>
          <w:tcPr>
            <w:tcW w:w="1276" w:type="dxa"/>
          </w:tcPr>
          <w:p w:rsidR="00B177F2" w:rsidRDefault="007D635A">
            <w:pPr>
              <w:contextualSpacing/>
              <w:jc w:val="center"/>
              <w:rPr>
                <w:bCs/>
              </w:rPr>
            </w:pPr>
            <w:r>
              <w:rPr>
                <w:bCs/>
              </w:rPr>
              <w:t>Yes</w:t>
            </w:r>
          </w:p>
        </w:tc>
        <w:tc>
          <w:tcPr>
            <w:tcW w:w="9339" w:type="dxa"/>
          </w:tcPr>
          <w:p w:rsidR="00B177F2" w:rsidRDefault="00B177F2">
            <w:pPr>
              <w:contextualSpacing/>
              <w:rPr>
                <w:bCs/>
              </w:rPr>
            </w:pPr>
          </w:p>
        </w:tc>
      </w:tr>
      <w:tr w:rsidR="00B177F2">
        <w:trPr>
          <w:trHeight w:val="144"/>
          <w:jc w:val="center"/>
        </w:trPr>
        <w:tc>
          <w:tcPr>
            <w:tcW w:w="2760" w:type="dxa"/>
            <w:tcBorders>
              <w:top w:val="single" w:sz="4" w:space="0" w:color="auto"/>
              <w:left w:val="single" w:sz="4" w:space="0" w:color="auto"/>
              <w:bottom w:val="single" w:sz="4" w:space="0" w:color="auto"/>
              <w:right w:val="single" w:sz="4" w:space="0" w:color="auto"/>
            </w:tcBorders>
          </w:tcPr>
          <w:p w:rsidR="00B177F2" w:rsidRDefault="007D635A">
            <w:pPr>
              <w:jc w:val="center"/>
              <w:rPr>
                <w:rFonts w:eastAsia="Yu Mincho"/>
                <w:b/>
                <w:bCs/>
              </w:rPr>
            </w:pPr>
            <w:r>
              <w:rPr>
                <w:rFonts w:eastAsia="Yu Mincho" w:hint="eastAsia"/>
                <w:b/>
                <w:bCs/>
              </w:rPr>
              <w:t>NEC</w:t>
            </w:r>
          </w:p>
        </w:tc>
        <w:tc>
          <w:tcPr>
            <w:tcW w:w="1276" w:type="dxa"/>
            <w:tcBorders>
              <w:top w:val="single" w:sz="4" w:space="0" w:color="auto"/>
              <w:left w:val="single" w:sz="4" w:space="0" w:color="auto"/>
              <w:bottom w:val="single" w:sz="4" w:space="0" w:color="auto"/>
              <w:right w:val="single" w:sz="4" w:space="0" w:color="auto"/>
            </w:tcBorders>
          </w:tcPr>
          <w:p w:rsidR="00B177F2" w:rsidRDefault="007D635A">
            <w:pPr>
              <w:contextualSpacing/>
              <w:jc w:val="center"/>
              <w:rPr>
                <w:rFonts w:eastAsia="Yu Mincho"/>
                <w:bCs/>
              </w:rPr>
            </w:pPr>
            <w:r>
              <w:rPr>
                <w:rFonts w:eastAsia="Yu Mincho" w:hint="eastAsia"/>
                <w:bCs/>
              </w:rPr>
              <w:t>Yes</w:t>
            </w:r>
          </w:p>
        </w:tc>
        <w:tc>
          <w:tcPr>
            <w:tcW w:w="9339" w:type="dxa"/>
            <w:tcBorders>
              <w:top w:val="single" w:sz="4" w:space="0" w:color="auto"/>
              <w:left w:val="single" w:sz="4" w:space="0" w:color="auto"/>
              <w:bottom w:val="single" w:sz="4" w:space="0" w:color="auto"/>
              <w:right w:val="single" w:sz="4" w:space="0" w:color="auto"/>
            </w:tcBorders>
          </w:tcPr>
          <w:p w:rsidR="00B177F2" w:rsidRDefault="007D635A">
            <w:pPr>
              <w:contextualSpacing/>
              <w:rPr>
                <w:bCs/>
              </w:rPr>
            </w:pPr>
            <w:r>
              <w:rPr>
                <w:rFonts w:eastAsia="Yu Mincho"/>
                <w:bCs/>
              </w:rPr>
              <w:t>The comments above already imply some potential new mechanisms, while the issue itself might be valid on top of the current mechanism and thus should be addressed somehow.</w:t>
            </w:r>
          </w:p>
        </w:tc>
      </w:tr>
      <w:tr w:rsidR="00B177F2">
        <w:trPr>
          <w:trHeight w:val="144"/>
          <w:jc w:val="center"/>
        </w:trPr>
        <w:tc>
          <w:tcPr>
            <w:tcW w:w="2760" w:type="dxa"/>
            <w:tcBorders>
              <w:top w:val="single" w:sz="4" w:space="0" w:color="auto"/>
              <w:left w:val="single" w:sz="4" w:space="0" w:color="auto"/>
              <w:bottom w:val="single" w:sz="4" w:space="0" w:color="auto"/>
              <w:right w:val="single" w:sz="4" w:space="0" w:color="auto"/>
            </w:tcBorders>
          </w:tcPr>
          <w:p w:rsidR="00B177F2" w:rsidRDefault="007D635A">
            <w:pPr>
              <w:jc w:val="center"/>
              <w:rPr>
                <w:b/>
                <w:bCs/>
              </w:rPr>
            </w:pPr>
            <w:r>
              <w:rPr>
                <w:b/>
                <w:bCs/>
              </w:rPr>
              <w:t>CATT</w:t>
            </w:r>
          </w:p>
        </w:tc>
        <w:tc>
          <w:tcPr>
            <w:tcW w:w="1276" w:type="dxa"/>
            <w:tcBorders>
              <w:top w:val="single" w:sz="4" w:space="0" w:color="auto"/>
              <w:left w:val="single" w:sz="4" w:space="0" w:color="auto"/>
              <w:bottom w:val="single" w:sz="4" w:space="0" w:color="auto"/>
              <w:right w:val="single" w:sz="4" w:space="0" w:color="auto"/>
            </w:tcBorders>
          </w:tcPr>
          <w:p w:rsidR="00B177F2" w:rsidRDefault="007D635A">
            <w:pPr>
              <w:contextualSpacing/>
              <w:jc w:val="center"/>
              <w:rPr>
                <w:bCs/>
              </w:rPr>
            </w:pPr>
            <w:r>
              <w:rPr>
                <w:bCs/>
              </w:rPr>
              <w:t>Yes</w:t>
            </w:r>
          </w:p>
        </w:tc>
        <w:tc>
          <w:tcPr>
            <w:tcW w:w="9339" w:type="dxa"/>
            <w:tcBorders>
              <w:top w:val="single" w:sz="4" w:space="0" w:color="auto"/>
              <w:left w:val="single" w:sz="4" w:space="0" w:color="auto"/>
              <w:bottom w:val="single" w:sz="4" w:space="0" w:color="auto"/>
              <w:right w:val="single" w:sz="4" w:space="0" w:color="auto"/>
            </w:tcBorders>
          </w:tcPr>
          <w:p w:rsidR="00B177F2" w:rsidRDefault="007D635A">
            <w:pPr>
              <w:contextualSpacing/>
              <w:rPr>
                <w:bCs/>
              </w:rPr>
            </w:pPr>
            <w:r>
              <w:rPr>
                <w:bCs/>
              </w:rPr>
              <w:t>In one typical example, in order to match 802.1Qbv time slots configured across the TSN devices, configured grants matching the time intervals and payloads of the configured periodic deterministic TSN streams will be configured to carry such packets over Uu. Therefore such CG allocations should be used in priority by the targeted packets of the TSN streams provided that segmenting such packets will delay the TSN message which then may miss its e2e latency requirement. In order to avoid this the LCH such TSN streams are mapped onto should take priority even over MAC C</w:t>
            </w:r>
            <w:r w:rsidR="00E601E2">
              <w:rPr>
                <w:bCs/>
              </w:rPr>
              <w:t>e</w:t>
            </w:r>
            <w:r>
              <w:rPr>
                <w:bCs/>
              </w:rPr>
              <w:t>s.</w:t>
            </w:r>
          </w:p>
        </w:tc>
      </w:tr>
      <w:tr w:rsidR="00B177F2">
        <w:trPr>
          <w:trHeight w:val="144"/>
          <w:jc w:val="center"/>
        </w:trPr>
        <w:tc>
          <w:tcPr>
            <w:tcW w:w="2760" w:type="dxa"/>
            <w:tcBorders>
              <w:top w:val="single" w:sz="4" w:space="0" w:color="auto"/>
              <w:left w:val="single" w:sz="4" w:space="0" w:color="auto"/>
              <w:bottom w:val="single" w:sz="4" w:space="0" w:color="auto"/>
              <w:right w:val="single" w:sz="4" w:space="0" w:color="auto"/>
            </w:tcBorders>
          </w:tcPr>
          <w:p w:rsidR="00B177F2" w:rsidRDefault="007D635A">
            <w:pPr>
              <w:jc w:val="center"/>
              <w:rPr>
                <w:b/>
                <w:bCs/>
              </w:rPr>
            </w:pPr>
            <w:r>
              <w:rPr>
                <w:rFonts w:hint="eastAsia"/>
                <w:b/>
                <w:bCs/>
              </w:rPr>
              <w:t>OPPO</w:t>
            </w:r>
          </w:p>
        </w:tc>
        <w:tc>
          <w:tcPr>
            <w:tcW w:w="1276" w:type="dxa"/>
            <w:tcBorders>
              <w:top w:val="single" w:sz="4" w:space="0" w:color="auto"/>
              <w:left w:val="single" w:sz="4" w:space="0" w:color="auto"/>
              <w:bottom w:val="single" w:sz="4" w:space="0" w:color="auto"/>
              <w:right w:val="single" w:sz="4" w:space="0" w:color="auto"/>
            </w:tcBorders>
          </w:tcPr>
          <w:p w:rsidR="00B177F2" w:rsidRDefault="007D635A">
            <w:pPr>
              <w:contextualSpacing/>
              <w:jc w:val="center"/>
              <w:rPr>
                <w:bCs/>
              </w:rPr>
            </w:pPr>
            <w:r>
              <w:rPr>
                <w:bCs/>
              </w:rPr>
              <w:t>FFS</w:t>
            </w:r>
          </w:p>
        </w:tc>
        <w:tc>
          <w:tcPr>
            <w:tcW w:w="9339" w:type="dxa"/>
            <w:tcBorders>
              <w:top w:val="single" w:sz="4" w:space="0" w:color="auto"/>
              <w:left w:val="single" w:sz="4" w:space="0" w:color="auto"/>
              <w:bottom w:val="single" w:sz="4" w:space="0" w:color="auto"/>
              <w:right w:val="single" w:sz="4" w:space="0" w:color="auto"/>
            </w:tcBorders>
          </w:tcPr>
          <w:p w:rsidR="00B177F2" w:rsidRDefault="007D635A">
            <w:pPr>
              <w:contextualSpacing/>
              <w:rPr>
                <w:bCs/>
              </w:rPr>
            </w:pPr>
            <w:r>
              <w:t xml:space="preserve">We think we should first check whether such issue can be avoidable by gNB </w:t>
            </w:r>
            <w:r>
              <w:rPr>
                <w:bCs/>
              </w:rPr>
              <w:t>implementation</w:t>
            </w:r>
            <w:r>
              <w:t>. If the answer is negative, we can further check whether BSR MAC CE can be differentiated between eMBB and URLLC.</w:t>
            </w:r>
          </w:p>
        </w:tc>
      </w:tr>
      <w:tr w:rsidR="00B177F2">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B177F2" w:rsidRDefault="007D635A">
            <w:pPr>
              <w:jc w:val="center"/>
              <w:rPr>
                <w:b/>
                <w:bCs/>
              </w:rPr>
            </w:pPr>
            <w:r>
              <w:rPr>
                <w:rFonts w:hint="eastAsia"/>
                <w:b/>
                <w:bCs/>
              </w:rPr>
              <w:t>ZTE</w:t>
            </w:r>
          </w:p>
        </w:tc>
        <w:tc>
          <w:tcPr>
            <w:tcW w:w="1276" w:type="dxa"/>
            <w:tcBorders>
              <w:top w:val="single" w:sz="4" w:space="0" w:color="auto"/>
              <w:left w:val="single" w:sz="4" w:space="0" w:color="auto"/>
              <w:bottom w:val="single" w:sz="4" w:space="0" w:color="auto"/>
              <w:right w:val="single" w:sz="4" w:space="0" w:color="auto"/>
            </w:tcBorders>
          </w:tcPr>
          <w:p w:rsidR="00B177F2" w:rsidRDefault="007D635A">
            <w:pPr>
              <w:contextualSpacing/>
              <w:jc w:val="center"/>
              <w:rPr>
                <w:bCs/>
              </w:rPr>
            </w:pPr>
            <w:r>
              <w:rPr>
                <w:rFonts w:hint="eastAsia"/>
                <w:bCs/>
              </w:rPr>
              <w:t>Yes</w:t>
            </w:r>
          </w:p>
        </w:tc>
        <w:tc>
          <w:tcPr>
            <w:tcW w:w="9339" w:type="dxa"/>
            <w:tcBorders>
              <w:top w:val="single" w:sz="4" w:space="0" w:color="auto"/>
              <w:left w:val="single" w:sz="4" w:space="0" w:color="auto"/>
              <w:bottom w:val="single" w:sz="4" w:space="0" w:color="auto"/>
              <w:right w:val="single" w:sz="4" w:space="0" w:color="auto"/>
            </w:tcBorders>
          </w:tcPr>
          <w:p w:rsidR="00B177F2" w:rsidRDefault="007D635A">
            <w:pPr>
              <w:contextualSpacing/>
              <w:rPr>
                <w:bCs/>
              </w:rPr>
            </w:pPr>
            <w:r>
              <w:rPr>
                <w:rFonts w:hint="eastAsia"/>
                <w:bCs/>
              </w:rPr>
              <w:t>We think it is an issue and some study is needed on this aspect in IIOT.</w:t>
            </w:r>
          </w:p>
          <w:p w:rsidR="00B177F2" w:rsidRDefault="007D635A">
            <w:pPr>
              <w:contextualSpacing/>
              <w:rPr>
                <w:bCs/>
              </w:rPr>
            </w:pPr>
            <w:r>
              <w:rPr>
                <w:rFonts w:hint="eastAsia"/>
                <w:bCs/>
              </w:rPr>
              <w:t>For the PHR triggered by path loss change, we share the view with Ericsson that this kind of PHR is more important than URLLC data.</w:t>
            </w:r>
          </w:p>
          <w:p w:rsidR="00B177F2" w:rsidRDefault="007D635A">
            <w:r>
              <w:rPr>
                <w:rFonts w:hint="eastAsia"/>
                <w:bCs/>
              </w:rPr>
              <w:lastRenderedPageBreak/>
              <w:t>For the periodic BSR, we see some benefit to only allow the BSR for URLLC on the URLLC grant (e.g. BSR for each LCG can share the same LCP restrictions of the logical channels within the LCG).</w:t>
            </w:r>
          </w:p>
          <w:p w:rsidR="00B177F2" w:rsidRDefault="00B177F2">
            <w:pPr>
              <w:contextualSpacing/>
              <w:rPr>
                <w:bCs/>
              </w:rPr>
            </w:pPr>
          </w:p>
        </w:tc>
      </w:tr>
      <w:tr w:rsidR="00536DFC">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536DFC" w:rsidRDefault="00536DFC" w:rsidP="00536DFC">
            <w:pPr>
              <w:jc w:val="center"/>
              <w:rPr>
                <w:b/>
                <w:bCs/>
              </w:rPr>
            </w:pPr>
            <w:r>
              <w:rPr>
                <w:b/>
                <w:bCs/>
              </w:rPr>
              <w:lastRenderedPageBreak/>
              <w:t>Panasonic</w:t>
            </w:r>
          </w:p>
        </w:tc>
        <w:tc>
          <w:tcPr>
            <w:tcW w:w="1276" w:type="dxa"/>
            <w:tcBorders>
              <w:top w:val="single" w:sz="4" w:space="0" w:color="auto"/>
              <w:left w:val="single" w:sz="4" w:space="0" w:color="auto"/>
              <w:bottom w:val="single" w:sz="4" w:space="0" w:color="auto"/>
              <w:right w:val="single" w:sz="4" w:space="0" w:color="auto"/>
            </w:tcBorders>
          </w:tcPr>
          <w:p w:rsidR="00536DFC" w:rsidRDefault="00536DFC" w:rsidP="00536DFC">
            <w:pPr>
              <w:contextualSpacing/>
              <w:jc w:val="center"/>
              <w:rPr>
                <w:bCs/>
              </w:rPr>
            </w:pPr>
            <w:r>
              <w:rPr>
                <w:bCs/>
              </w:rPr>
              <w:t>FFS</w:t>
            </w:r>
          </w:p>
        </w:tc>
        <w:tc>
          <w:tcPr>
            <w:tcW w:w="9339" w:type="dxa"/>
            <w:tcBorders>
              <w:top w:val="single" w:sz="4" w:space="0" w:color="auto"/>
              <w:left w:val="single" w:sz="4" w:space="0" w:color="auto"/>
              <w:bottom w:val="single" w:sz="4" w:space="0" w:color="auto"/>
              <w:right w:val="single" w:sz="4" w:space="0" w:color="auto"/>
            </w:tcBorders>
          </w:tcPr>
          <w:p w:rsidR="00536DFC" w:rsidRDefault="00536DFC" w:rsidP="00536DFC">
            <w:pPr>
              <w:contextualSpacing/>
              <w:rPr>
                <w:bCs/>
              </w:rPr>
            </w:pPr>
            <w:r>
              <w:rPr>
                <w:bCs/>
              </w:rPr>
              <w:t>We think gNB implementation may solve this issue by giving sufficient size of grant which can include URLLC data as well as URLLC BSR. With this respect segmentation might not occur.</w:t>
            </w:r>
          </w:p>
        </w:tc>
      </w:tr>
      <w:tr w:rsidR="005F5240">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5F5240" w:rsidRDefault="005F5240" w:rsidP="00536DFC">
            <w:pPr>
              <w:jc w:val="center"/>
              <w:rPr>
                <w:b/>
                <w:bCs/>
              </w:rPr>
            </w:pPr>
            <w:r>
              <w:rPr>
                <w:rFonts w:eastAsia="Malgun Gothic" w:hint="eastAsia"/>
                <w:b/>
                <w:bCs/>
              </w:rPr>
              <w:t>Samsung</w:t>
            </w:r>
          </w:p>
        </w:tc>
        <w:tc>
          <w:tcPr>
            <w:tcW w:w="1276" w:type="dxa"/>
            <w:tcBorders>
              <w:top w:val="single" w:sz="4" w:space="0" w:color="auto"/>
              <w:left w:val="single" w:sz="4" w:space="0" w:color="auto"/>
              <w:bottom w:val="single" w:sz="4" w:space="0" w:color="auto"/>
              <w:right w:val="single" w:sz="4" w:space="0" w:color="auto"/>
            </w:tcBorders>
          </w:tcPr>
          <w:p w:rsidR="005F5240" w:rsidRDefault="005F5240" w:rsidP="00536DFC">
            <w:pPr>
              <w:contextualSpacing/>
              <w:jc w:val="center"/>
              <w:rPr>
                <w:bCs/>
              </w:rPr>
            </w:pPr>
            <w:r>
              <w:rPr>
                <w:rFonts w:eastAsia="Malgun Gothic" w:hint="eastAsia"/>
                <w:bCs/>
              </w:rPr>
              <w:t>Yes</w:t>
            </w:r>
          </w:p>
        </w:tc>
        <w:tc>
          <w:tcPr>
            <w:tcW w:w="9339" w:type="dxa"/>
            <w:tcBorders>
              <w:top w:val="single" w:sz="4" w:space="0" w:color="auto"/>
              <w:left w:val="single" w:sz="4" w:space="0" w:color="auto"/>
              <w:bottom w:val="single" w:sz="4" w:space="0" w:color="auto"/>
              <w:right w:val="single" w:sz="4" w:space="0" w:color="auto"/>
            </w:tcBorders>
          </w:tcPr>
          <w:p w:rsidR="005F5240" w:rsidRDefault="005F5240" w:rsidP="00A960EA">
            <w:pPr>
              <w:contextualSpacing/>
              <w:rPr>
                <w:rFonts w:eastAsia="Malgun Gothic"/>
                <w:bCs/>
              </w:rPr>
            </w:pPr>
            <w:r>
              <w:rPr>
                <w:rFonts w:eastAsia="Malgun Gothic"/>
                <w:bCs/>
              </w:rPr>
              <w:t>T</w:t>
            </w:r>
            <w:r>
              <w:rPr>
                <w:rFonts w:eastAsia="Malgun Gothic" w:hint="eastAsia"/>
                <w:bCs/>
              </w:rPr>
              <w:t xml:space="preserve">his is a valid issue. In order to resolve this issue by gNB implementation, gNB should always allocate additional resource for BSR and PHR. </w:t>
            </w:r>
          </w:p>
          <w:p w:rsidR="005F5240" w:rsidRDefault="005F5240" w:rsidP="00A960EA">
            <w:pPr>
              <w:contextualSpacing/>
              <w:rPr>
                <w:rFonts w:eastAsia="Malgun Gothic"/>
                <w:bCs/>
              </w:rPr>
            </w:pPr>
          </w:p>
          <w:p w:rsidR="005F5240" w:rsidRDefault="005F5240" w:rsidP="00536DFC">
            <w:pPr>
              <w:contextualSpacing/>
              <w:rPr>
                <w:bCs/>
              </w:rPr>
            </w:pPr>
            <w:r>
              <w:rPr>
                <w:rFonts w:eastAsia="Malgun Gothic" w:hint="eastAsia"/>
                <w:bCs/>
              </w:rPr>
              <w:t>Since IIOT packet size is considered small, this additional resource will not be negligible. This waste will be severe for multiple configured grants for multiple IIOT traffic flows. In this case, every configured grant will have additional resource which requires unnecessary padding or padding BSR every time. Also, IIOT traffic flows would have different priorities due to different traffic characteristics. Thus regular BSR may be triggered due to periodic packet arrival when the buffer of this logical channel is empty. PHR does not have such stringent requirement on delay and reliability as IIOT/URLLC. E</w:t>
            </w:r>
            <w:r>
              <w:rPr>
                <w:rFonts w:eastAsia="Malgun Gothic"/>
                <w:bCs/>
              </w:rPr>
              <w:t>v</w:t>
            </w:r>
            <w:r>
              <w:rPr>
                <w:rFonts w:eastAsia="Malgun Gothic" w:hint="eastAsia"/>
                <w:bCs/>
              </w:rPr>
              <w:t>en though PHR is important to connection, it does not need to use IIOT/URLLC resource.</w:t>
            </w:r>
          </w:p>
        </w:tc>
      </w:tr>
      <w:tr w:rsidR="003F6A91">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3F6A91" w:rsidRPr="00783F87" w:rsidRDefault="003F6A91" w:rsidP="003F6A91">
            <w:pPr>
              <w:jc w:val="center"/>
              <w:rPr>
                <w:b/>
                <w:bCs/>
              </w:rPr>
            </w:pPr>
            <w:r>
              <w:rPr>
                <w:b/>
                <w:bCs/>
              </w:rPr>
              <w:t>MediaTek</w:t>
            </w:r>
          </w:p>
        </w:tc>
        <w:tc>
          <w:tcPr>
            <w:tcW w:w="1276" w:type="dxa"/>
            <w:tcBorders>
              <w:top w:val="single" w:sz="4" w:space="0" w:color="auto"/>
              <w:left w:val="single" w:sz="4" w:space="0" w:color="auto"/>
              <w:bottom w:val="single" w:sz="4" w:space="0" w:color="auto"/>
              <w:right w:val="single" w:sz="4" w:space="0" w:color="auto"/>
            </w:tcBorders>
          </w:tcPr>
          <w:p w:rsidR="003F6A91" w:rsidRPr="00783F87" w:rsidRDefault="003F6A91" w:rsidP="003F6A91">
            <w:pPr>
              <w:contextualSpacing/>
              <w:jc w:val="center"/>
              <w:rPr>
                <w:bCs/>
              </w:rPr>
            </w:pPr>
            <w:r>
              <w:rPr>
                <w:bCs/>
              </w:rPr>
              <w:t>Yes</w:t>
            </w:r>
          </w:p>
        </w:tc>
        <w:tc>
          <w:tcPr>
            <w:tcW w:w="9339" w:type="dxa"/>
            <w:tcBorders>
              <w:top w:val="single" w:sz="4" w:space="0" w:color="auto"/>
              <w:left w:val="single" w:sz="4" w:space="0" w:color="auto"/>
              <w:bottom w:val="single" w:sz="4" w:space="0" w:color="auto"/>
              <w:right w:val="single" w:sz="4" w:space="0" w:color="auto"/>
            </w:tcBorders>
          </w:tcPr>
          <w:p w:rsidR="003F6A91" w:rsidRPr="00783F87" w:rsidDel="00C05AB3" w:rsidRDefault="003F6A91" w:rsidP="003F6A91">
            <w:pPr>
              <w:contextualSpacing/>
              <w:rPr>
                <w:bCs/>
              </w:rPr>
            </w:pPr>
            <w:r>
              <w:rPr>
                <w:bCs/>
              </w:rPr>
              <w:t>The NW should be able to configure the priority of some LCHs above that of MAC CE for BSR. The details of how this is done needs further discussion in the WI phase.</w:t>
            </w:r>
          </w:p>
        </w:tc>
      </w:tr>
      <w:tr w:rsidR="003F6A91">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3F6A91" w:rsidRPr="005C2FD8" w:rsidRDefault="005C2FD8" w:rsidP="003F6A91">
            <w:pPr>
              <w:jc w:val="center"/>
              <w:rPr>
                <w:b/>
                <w:bCs/>
              </w:rPr>
            </w:pPr>
            <w:r>
              <w:rPr>
                <w:b/>
                <w:bCs/>
              </w:rPr>
              <w:t>CMCC</w:t>
            </w:r>
          </w:p>
        </w:tc>
        <w:tc>
          <w:tcPr>
            <w:tcW w:w="1276" w:type="dxa"/>
            <w:tcBorders>
              <w:top w:val="single" w:sz="4" w:space="0" w:color="auto"/>
              <w:left w:val="single" w:sz="4" w:space="0" w:color="auto"/>
              <w:bottom w:val="single" w:sz="4" w:space="0" w:color="auto"/>
              <w:right w:val="single" w:sz="4" w:space="0" w:color="auto"/>
            </w:tcBorders>
          </w:tcPr>
          <w:p w:rsidR="003F6A91" w:rsidRPr="005C2FD8" w:rsidRDefault="005C2FD8" w:rsidP="003F6A91">
            <w:pPr>
              <w:contextualSpacing/>
              <w:jc w:val="center"/>
              <w:rPr>
                <w:bCs/>
              </w:rPr>
            </w:pPr>
            <w:r>
              <w:rPr>
                <w:rFonts w:hint="eastAsia"/>
                <w:bCs/>
              </w:rPr>
              <w:t>Y</w:t>
            </w:r>
            <w:r>
              <w:rPr>
                <w:bCs/>
              </w:rPr>
              <w:t>ES</w:t>
            </w:r>
          </w:p>
        </w:tc>
        <w:tc>
          <w:tcPr>
            <w:tcW w:w="9339" w:type="dxa"/>
            <w:tcBorders>
              <w:top w:val="single" w:sz="4" w:space="0" w:color="auto"/>
              <w:left w:val="single" w:sz="4" w:space="0" w:color="auto"/>
              <w:bottom w:val="single" w:sz="4" w:space="0" w:color="auto"/>
              <w:right w:val="single" w:sz="4" w:space="0" w:color="auto"/>
            </w:tcBorders>
          </w:tcPr>
          <w:p w:rsidR="003F6A91" w:rsidRPr="00052DE3" w:rsidRDefault="00052DE3" w:rsidP="003F6A91">
            <w:pPr>
              <w:contextualSpacing/>
              <w:rPr>
                <w:bCs/>
              </w:rPr>
            </w:pPr>
            <w:r>
              <w:rPr>
                <w:bCs/>
              </w:rPr>
              <w:t>Prioritization of</w:t>
            </w:r>
            <w:r w:rsidR="00913AA3">
              <w:rPr>
                <w:bCs/>
              </w:rPr>
              <w:t xml:space="preserve"> </w:t>
            </w:r>
            <w:r>
              <w:rPr>
                <w:bCs/>
              </w:rPr>
              <w:t>MAC C</w:t>
            </w:r>
            <w:r w:rsidR="00E601E2">
              <w:rPr>
                <w:bCs/>
              </w:rPr>
              <w:t>e</w:t>
            </w:r>
            <w:r w:rsidR="00913AA3">
              <w:rPr>
                <w:bCs/>
              </w:rPr>
              <w:t>s, e.g., BSR MAC CE,</w:t>
            </w:r>
            <w:r>
              <w:rPr>
                <w:bCs/>
              </w:rPr>
              <w:t xml:space="preserve"> should be associated to the</w:t>
            </w:r>
            <w:r w:rsidR="00913AA3">
              <w:rPr>
                <w:bCs/>
              </w:rPr>
              <w:t xml:space="preserve"> data triggering them.</w:t>
            </w:r>
            <w:r>
              <w:rPr>
                <w:bCs/>
              </w:rPr>
              <w:t xml:space="preserve"> </w:t>
            </w:r>
          </w:p>
        </w:tc>
      </w:tr>
      <w:tr w:rsidR="008F4AE8">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8F4AE8" w:rsidRPr="00783F87" w:rsidRDefault="00E601E2" w:rsidP="008F4AE8">
            <w:pPr>
              <w:jc w:val="center"/>
              <w:rPr>
                <w:b/>
                <w:bCs/>
              </w:rPr>
            </w:pPr>
            <w:r>
              <w:rPr>
                <w:b/>
                <w:bCs/>
              </w:rPr>
              <w:t>V</w:t>
            </w:r>
            <w:r w:rsidR="008F4AE8">
              <w:rPr>
                <w:rFonts w:hint="eastAsia"/>
                <w:b/>
                <w:bCs/>
              </w:rPr>
              <w:t>ivo</w:t>
            </w:r>
          </w:p>
        </w:tc>
        <w:tc>
          <w:tcPr>
            <w:tcW w:w="1276" w:type="dxa"/>
            <w:tcBorders>
              <w:top w:val="single" w:sz="4" w:space="0" w:color="auto"/>
              <w:left w:val="single" w:sz="4" w:space="0" w:color="auto"/>
              <w:bottom w:val="single" w:sz="4" w:space="0" w:color="auto"/>
              <w:right w:val="single" w:sz="4" w:space="0" w:color="auto"/>
            </w:tcBorders>
          </w:tcPr>
          <w:p w:rsidR="008F4AE8" w:rsidRPr="00783F87" w:rsidRDefault="008F4AE8" w:rsidP="008F4AE8">
            <w:pPr>
              <w:contextualSpacing/>
              <w:jc w:val="center"/>
              <w:rPr>
                <w:bCs/>
              </w:rPr>
            </w:pPr>
            <w:r>
              <w:rPr>
                <w:rFonts w:hint="eastAsia"/>
                <w:bCs/>
              </w:rPr>
              <w:t>FFS</w:t>
            </w:r>
          </w:p>
        </w:tc>
        <w:tc>
          <w:tcPr>
            <w:tcW w:w="9339" w:type="dxa"/>
            <w:tcBorders>
              <w:top w:val="single" w:sz="4" w:space="0" w:color="auto"/>
              <w:left w:val="single" w:sz="4" w:space="0" w:color="auto"/>
              <w:bottom w:val="single" w:sz="4" w:space="0" w:color="auto"/>
              <w:right w:val="single" w:sz="4" w:space="0" w:color="auto"/>
            </w:tcBorders>
          </w:tcPr>
          <w:p w:rsidR="008F4AE8" w:rsidRDefault="008F4AE8" w:rsidP="008F4AE8">
            <w:pPr>
              <w:contextualSpacing/>
              <w:rPr>
                <w:bCs/>
              </w:rPr>
            </w:pPr>
            <w:r>
              <w:rPr>
                <w:bCs/>
              </w:rPr>
              <w:t>S</w:t>
            </w:r>
            <w:r>
              <w:rPr>
                <w:rFonts w:hint="eastAsia"/>
                <w:bCs/>
              </w:rPr>
              <w:t xml:space="preserve">olutions to prioritize URLLC data over </w:t>
            </w:r>
            <w:r>
              <w:rPr>
                <w:bCs/>
              </w:rPr>
              <w:t>BSR</w:t>
            </w:r>
            <w:r>
              <w:rPr>
                <w:rFonts w:hint="eastAsia"/>
                <w:bCs/>
              </w:rPr>
              <w:t xml:space="preserve"> MAC CE triggered by low priority services needs to be discussed.</w:t>
            </w:r>
          </w:p>
          <w:p w:rsidR="008F4AE8" w:rsidRPr="00783F87" w:rsidDel="00C05AB3" w:rsidRDefault="008F4AE8" w:rsidP="008F4AE8">
            <w:pPr>
              <w:contextualSpacing/>
              <w:rPr>
                <w:bCs/>
              </w:rPr>
            </w:pPr>
            <w:r>
              <w:rPr>
                <w:bCs/>
              </w:rPr>
              <w:t>The issue that PHR occupies the URLLC grant should also be discussed.</w:t>
            </w:r>
          </w:p>
        </w:tc>
      </w:tr>
      <w:tr w:rsidR="00143DF2">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143DF2" w:rsidRDefault="00143DF2" w:rsidP="00143DF2">
            <w:pPr>
              <w:jc w:val="center"/>
              <w:rPr>
                <w:rFonts w:eastAsia="Malgun Gothic"/>
                <w:b/>
                <w:bCs/>
              </w:rPr>
            </w:pPr>
            <w:r>
              <w:rPr>
                <w:rFonts w:eastAsia="PMingLiU"/>
                <w:b/>
                <w:bCs/>
              </w:rPr>
              <w:t>ITRI</w:t>
            </w:r>
          </w:p>
        </w:tc>
        <w:tc>
          <w:tcPr>
            <w:tcW w:w="1276" w:type="dxa"/>
            <w:tcBorders>
              <w:top w:val="single" w:sz="4" w:space="0" w:color="auto"/>
              <w:left w:val="single" w:sz="4" w:space="0" w:color="auto"/>
              <w:bottom w:val="single" w:sz="4" w:space="0" w:color="auto"/>
              <w:right w:val="single" w:sz="4" w:space="0" w:color="auto"/>
            </w:tcBorders>
          </w:tcPr>
          <w:p w:rsidR="00143DF2" w:rsidRDefault="00143DF2" w:rsidP="00143DF2">
            <w:pPr>
              <w:contextualSpacing/>
              <w:jc w:val="center"/>
              <w:rPr>
                <w:rFonts w:eastAsia="Malgun Gothic"/>
                <w:bCs/>
              </w:rPr>
            </w:pPr>
            <w:r>
              <w:rPr>
                <w:rFonts w:eastAsia="PMingLiU"/>
                <w:bCs/>
              </w:rPr>
              <w:t>FFS</w:t>
            </w:r>
          </w:p>
        </w:tc>
        <w:tc>
          <w:tcPr>
            <w:tcW w:w="9339" w:type="dxa"/>
            <w:tcBorders>
              <w:top w:val="single" w:sz="4" w:space="0" w:color="auto"/>
              <w:left w:val="single" w:sz="4" w:space="0" w:color="auto"/>
              <w:bottom w:val="single" w:sz="4" w:space="0" w:color="auto"/>
              <w:right w:val="single" w:sz="4" w:space="0" w:color="auto"/>
            </w:tcBorders>
          </w:tcPr>
          <w:p w:rsidR="00143DF2" w:rsidRDefault="00143DF2" w:rsidP="00143DF2">
            <w:pPr>
              <w:contextualSpacing/>
              <w:rPr>
                <w:rFonts w:eastAsia="Malgun Gothic"/>
                <w:bCs/>
              </w:rPr>
            </w:pPr>
            <w:r>
              <w:rPr>
                <w:rFonts w:eastAsia="PMingLiU" w:hint="eastAsia"/>
                <w:bCs/>
              </w:rPr>
              <w:t>N</w:t>
            </w:r>
            <w:r>
              <w:rPr>
                <w:rFonts w:eastAsia="PMingLiU"/>
                <w:bCs/>
              </w:rPr>
              <w:t>ot sure whether the problem could be avoided by implementation or not.</w:t>
            </w:r>
            <w:r>
              <w:rPr>
                <w:rFonts w:eastAsia="PMingLiU" w:hint="eastAsia"/>
                <w:bCs/>
              </w:rPr>
              <w:t xml:space="preserve"> </w:t>
            </w:r>
            <w:r>
              <w:rPr>
                <w:rFonts w:eastAsia="PMingLiU"/>
                <w:bCs/>
              </w:rPr>
              <w:t>I</w:t>
            </w:r>
            <w:r w:rsidRPr="0035587E">
              <w:rPr>
                <w:rFonts w:eastAsia="PMingLiU"/>
                <w:bCs/>
              </w:rPr>
              <w:t>t would be also necessary to consider how big a problem is</w:t>
            </w:r>
            <w:r>
              <w:rPr>
                <w:rFonts w:eastAsia="PMingLiU"/>
                <w:bCs/>
              </w:rPr>
              <w:t>.</w:t>
            </w:r>
          </w:p>
        </w:tc>
      </w:tr>
      <w:tr w:rsidR="005C06AF">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5C06AF" w:rsidRDefault="005C06AF" w:rsidP="00143DF2">
            <w:pPr>
              <w:jc w:val="center"/>
              <w:rPr>
                <w:rFonts w:eastAsia="PMingLiU"/>
                <w:b/>
                <w:bCs/>
              </w:rPr>
            </w:pPr>
            <w:r>
              <w:rPr>
                <w:rFonts w:eastAsia="PMingLiU"/>
                <w:b/>
                <w:bCs/>
              </w:rPr>
              <w:t>Lenovo/MotM</w:t>
            </w:r>
          </w:p>
        </w:tc>
        <w:tc>
          <w:tcPr>
            <w:tcW w:w="1276" w:type="dxa"/>
            <w:tcBorders>
              <w:top w:val="single" w:sz="4" w:space="0" w:color="auto"/>
              <w:left w:val="single" w:sz="4" w:space="0" w:color="auto"/>
              <w:bottom w:val="single" w:sz="4" w:space="0" w:color="auto"/>
              <w:right w:val="single" w:sz="4" w:space="0" w:color="auto"/>
            </w:tcBorders>
          </w:tcPr>
          <w:p w:rsidR="005C06AF" w:rsidRDefault="005C06AF" w:rsidP="00143DF2">
            <w:pPr>
              <w:contextualSpacing/>
              <w:jc w:val="center"/>
              <w:rPr>
                <w:rFonts w:eastAsia="PMingLiU"/>
                <w:bCs/>
              </w:rPr>
            </w:pPr>
            <w:r>
              <w:rPr>
                <w:rFonts w:eastAsia="PMingLiU"/>
                <w:bCs/>
              </w:rPr>
              <w:t xml:space="preserve">Yes </w:t>
            </w:r>
          </w:p>
        </w:tc>
        <w:tc>
          <w:tcPr>
            <w:tcW w:w="9339" w:type="dxa"/>
            <w:tcBorders>
              <w:top w:val="single" w:sz="4" w:space="0" w:color="auto"/>
              <w:left w:val="single" w:sz="4" w:space="0" w:color="auto"/>
              <w:bottom w:val="single" w:sz="4" w:space="0" w:color="auto"/>
              <w:right w:val="single" w:sz="4" w:space="0" w:color="auto"/>
            </w:tcBorders>
          </w:tcPr>
          <w:p w:rsidR="005C06AF" w:rsidRDefault="005C06AF" w:rsidP="00535379">
            <w:pPr>
              <w:contextualSpacing/>
              <w:rPr>
                <w:rFonts w:eastAsia="PMingLiU"/>
                <w:bCs/>
              </w:rPr>
            </w:pPr>
            <w:r>
              <w:rPr>
                <w:rFonts w:eastAsia="PMingLiU"/>
                <w:bCs/>
              </w:rPr>
              <w:t>We consider this as a valid issue. We are not sure whether the problem can be avoided by gNB implementation, as this would lead to an inefficient resource allocation. Therefore RAN2 should study the problem and identify</w:t>
            </w:r>
            <w:r w:rsidR="00535379">
              <w:rPr>
                <w:rFonts w:eastAsia="PMingLiU"/>
                <w:bCs/>
              </w:rPr>
              <w:t>/evaluate</w:t>
            </w:r>
            <w:r>
              <w:rPr>
                <w:rFonts w:eastAsia="PMingLiU"/>
                <w:bCs/>
              </w:rPr>
              <w:t xml:space="preserve"> other </w:t>
            </w:r>
            <w:r w:rsidR="00535379">
              <w:rPr>
                <w:rFonts w:eastAsia="PMingLiU"/>
                <w:bCs/>
              </w:rPr>
              <w:t xml:space="preserve">potential </w:t>
            </w:r>
            <w:r>
              <w:rPr>
                <w:rFonts w:eastAsia="PMingLiU"/>
                <w:bCs/>
              </w:rPr>
              <w:t xml:space="preserve">solutions, e.g. Prioritization of URLLC data over BSR/PHR MAC CE. </w:t>
            </w:r>
          </w:p>
        </w:tc>
      </w:tr>
      <w:tr w:rsidR="00A7749B">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A7749B" w:rsidRPr="00A7749B" w:rsidRDefault="00A7749B" w:rsidP="00A7749B">
            <w:pPr>
              <w:jc w:val="center"/>
              <w:rPr>
                <w:rFonts w:eastAsia="Yu Mincho"/>
                <w:b/>
                <w:bCs/>
              </w:rPr>
            </w:pPr>
            <w:r>
              <w:rPr>
                <w:rFonts w:eastAsia="Yu Mincho" w:hint="eastAsia"/>
                <w:b/>
                <w:bCs/>
              </w:rPr>
              <w:t>Fujitsu</w:t>
            </w:r>
          </w:p>
        </w:tc>
        <w:tc>
          <w:tcPr>
            <w:tcW w:w="1276" w:type="dxa"/>
            <w:tcBorders>
              <w:top w:val="single" w:sz="4" w:space="0" w:color="auto"/>
              <w:left w:val="single" w:sz="4" w:space="0" w:color="auto"/>
              <w:bottom w:val="single" w:sz="4" w:space="0" w:color="auto"/>
              <w:right w:val="single" w:sz="4" w:space="0" w:color="auto"/>
            </w:tcBorders>
          </w:tcPr>
          <w:p w:rsidR="00A7749B" w:rsidRPr="00627580" w:rsidRDefault="00A7749B" w:rsidP="00A7749B">
            <w:pPr>
              <w:contextualSpacing/>
              <w:jc w:val="center"/>
              <w:rPr>
                <w:rFonts w:eastAsia="Yu Mincho"/>
                <w:bCs/>
              </w:rPr>
            </w:pPr>
            <w:r>
              <w:rPr>
                <w:rFonts w:eastAsia="Yu Mincho" w:hint="eastAsia"/>
                <w:bCs/>
              </w:rPr>
              <w:t>FFS</w:t>
            </w:r>
          </w:p>
        </w:tc>
        <w:tc>
          <w:tcPr>
            <w:tcW w:w="9339" w:type="dxa"/>
            <w:tcBorders>
              <w:top w:val="single" w:sz="4" w:space="0" w:color="auto"/>
              <w:left w:val="single" w:sz="4" w:space="0" w:color="auto"/>
              <w:bottom w:val="single" w:sz="4" w:space="0" w:color="auto"/>
              <w:right w:val="single" w:sz="4" w:space="0" w:color="auto"/>
            </w:tcBorders>
          </w:tcPr>
          <w:p w:rsidR="00A7749B" w:rsidRDefault="00A7749B" w:rsidP="00A7749B">
            <w:pPr>
              <w:contextualSpacing/>
              <w:rPr>
                <w:rFonts w:eastAsia="Malgun Gothic"/>
                <w:bCs/>
              </w:rPr>
            </w:pPr>
            <w:r>
              <w:rPr>
                <w:rFonts w:eastAsia="Yu Mincho" w:hint="eastAsia"/>
                <w:bCs/>
              </w:rPr>
              <w:t xml:space="preserve">We </w:t>
            </w:r>
            <w:r>
              <w:rPr>
                <w:rFonts w:eastAsia="Yu Mincho"/>
                <w:bCs/>
              </w:rPr>
              <w:t>believe</w:t>
            </w:r>
            <w:r>
              <w:rPr>
                <w:rFonts w:eastAsia="Yu Mincho" w:hint="eastAsia"/>
                <w:bCs/>
              </w:rPr>
              <w:t xml:space="preserve"> </w:t>
            </w:r>
            <w:r>
              <w:rPr>
                <w:rFonts w:eastAsia="Yu Mincho"/>
                <w:bCs/>
              </w:rPr>
              <w:t>that C-RNTI MAC CE, CG MAC CE, BSR MAC CE and PHR MAC CE are control data, so that those C</w:t>
            </w:r>
            <w:r w:rsidR="00E601E2">
              <w:rPr>
                <w:rFonts w:eastAsia="Yu Mincho"/>
                <w:bCs/>
              </w:rPr>
              <w:t>e</w:t>
            </w:r>
            <w:r>
              <w:rPr>
                <w:rFonts w:eastAsia="Yu Mincho"/>
                <w:bCs/>
              </w:rPr>
              <w:t>s ought to be prioritized over any data including I</w:t>
            </w:r>
            <w:r w:rsidR="00E601E2">
              <w:rPr>
                <w:rFonts w:eastAsia="Yu Mincho"/>
                <w:bCs/>
              </w:rPr>
              <w:t>i</w:t>
            </w:r>
            <w:r>
              <w:rPr>
                <w:rFonts w:eastAsia="Yu Mincho"/>
                <w:bCs/>
              </w:rPr>
              <w:t>oT data over UL-SCH as specified in the current LCP rule. The segmentation of I</w:t>
            </w:r>
            <w:r w:rsidR="00E601E2">
              <w:rPr>
                <w:rFonts w:eastAsia="Yu Mincho"/>
                <w:bCs/>
              </w:rPr>
              <w:t>i</w:t>
            </w:r>
            <w:r>
              <w:rPr>
                <w:rFonts w:eastAsia="Yu Mincho"/>
                <w:bCs/>
              </w:rPr>
              <w:t>oT data is unavoidable if the TB size is insufficient. To mitigate such an unavoidable segmentation, the gNB implementation should do the best (e.g. by smart resource allocation) and meet the requirement. If we see difficulty in the gNB implementation, we are open to study this problem.</w:t>
            </w:r>
          </w:p>
        </w:tc>
      </w:tr>
      <w:tr w:rsidR="00A45A14">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A45A14" w:rsidRDefault="00A45A14" w:rsidP="00A45A14">
            <w:pPr>
              <w:jc w:val="center"/>
              <w:rPr>
                <w:rFonts w:ascii="Calibri" w:eastAsia="PMingLiU" w:hAnsi="Calibri" w:cs="Times New Roman"/>
                <w:b/>
                <w:bCs/>
              </w:rPr>
            </w:pPr>
            <w:r>
              <w:rPr>
                <w:rFonts w:eastAsia="PMingLiU"/>
                <w:b/>
                <w:bCs/>
              </w:rPr>
              <w:t>InterDigital</w:t>
            </w:r>
          </w:p>
        </w:tc>
        <w:tc>
          <w:tcPr>
            <w:tcW w:w="1276" w:type="dxa"/>
            <w:tcBorders>
              <w:top w:val="single" w:sz="4" w:space="0" w:color="auto"/>
              <w:left w:val="single" w:sz="4" w:space="0" w:color="auto"/>
              <w:bottom w:val="single" w:sz="4" w:space="0" w:color="auto"/>
              <w:right w:val="single" w:sz="4" w:space="0" w:color="auto"/>
            </w:tcBorders>
          </w:tcPr>
          <w:p w:rsidR="00A45A14" w:rsidRDefault="00A45A14" w:rsidP="00A45A14">
            <w:pPr>
              <w:jc w:val="center"/>
              <w:rPr>
                <w:rFonts w:eastAsia="PMingLiU"/>
                <w:bCs/>
              </w:rPr>
            </w:pPr>
            <w:r>
              <w:rPr>
                <w:rFonts w:eastAsia="PMingLiU"/>
                <w:bCs/>
              </w:rPr>
              <w:t>Yes</w:t>
            </w:r>
          </w:p>
        </w:tc>
        <w:tc>
          <w:tcPr>
            <w:tcW w:w="9339" w:type="dxa"/>
            <w:tcBorders>
              <w:top w:val="single" w:sz="4" w:space="0" w:color="auto"/>
              <w:left w:val="single" w:sz="4" w:space="0" w:color="auto"/>
              <w:bottom w:val="single" w:sz="4" w:space="0" w:color="auto"/>
              <w:right w:val="single" w:sz="4" w:space="0" w:color="auto"/>
            </w:tcBorders>
          </w:tcPr>
          <w:p w:rsidR="00A45A14" w:rsidRDefault="00A45A14" w:rsidP="00A45A14">
            <w:pPr>
              <w:rPr>
                <w:rFonts w:eastAsia="PMingLiU"/>
                <w:bCs/>
              </w:rPr>
            </w:pPr>
            <w:r>
              <w:rPr>
                <w:rFonts w:eastAsia="PMingLiU"/>
                <w:bCs/>
              </w:rPr>
              <w:t>Agree with Lenovo.</w:t>
            </w:r>
          </w:p>
        </w:tc>
      </w:tr>
      <w:tr w:rsidR="00E601E2">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E601E2" w:rsidRPr="00E601E2" w:rsidRDefault="00E601E2" w:rsidP="00A45A14">
            <w:pPr>
              <w:jc w:val="center"/>
              <w:rPr>
                <w:b/>
                <w:bCs/>
              </w:rPr>
            </w:pPr>
            <w:r>
              <w:rPr>
                <w:rFonts w:hint="eastAsia"/>
                <w:b/>
                <w:bCs/>
              </w:rPr>
              <w:t>Huawei,</w:t>
            </w:r>
            <w:r>
              <w:rPr>
                <w:b/>
                <w:bCs/>
              </w:rPr>
              <w:t xml:space="preserve"> HiSilicon</w:t>
            </w:r>
          </w:p>
        </w:tc>
        <w:tc>
          <w:tcPr>
            <w:tcW w:w="1276" w:type="dxa"/>
            <w:tcBorders>
              <w:top w:val="single" w:sz="4" w:space="0" w:color="auto"/>
              <w:left w:val="single" w:sz="4" w:space="0" w:color="auto"/>
              <w:bottom w:val="single" w:sz="4" w:space="0" w:color="auto"/>
              <w:right w:val="single" w:sz="4" w:space="0" w:color="auto"/>
            </w:tcBorders>
          </w:tcPr>
          <w:p w:rsidR="00E601E2" w:rsidRPr="00E601E2" w:rsidRDefault="00E601E2" w:rsidP="00A45A14">
            <w:pPr>
              <w:jc w:val="center"/>
              <w:rPr>
                <w:bCs/>
              </w:rPr>
            </w:pPr>
            <w:r>
              <w:rPr>
                <w:rFonts w:hint="eastAsia"/>
                <w:bCs/>
              </w:rPr>
              <w:t>Yes</w:t>
            </w:r>
          </w:p>
        </w:tc>
        <w:tc>
          <w:tcPr>
            <w:tcW w:w="9339" w:type="dxa"/>
            <w:tcBorders>
              <w:top w:val="single" w:sz="4" w:space="0" w:color="auto"/>
              <w:left w:val="single" w:sz="4" w:space="0" w:color="auto"/>
              <w:bottom w:val="single" w:sz="4" w:space="0" w:color="auto"/>
              <w:right w:val="single" w:sz="4" w:space="0" w:color="auto"/>
            </w:tcBorders>
          </w:tcPr>
          <w:p w:rsidR="00E601E2" w:rsidRPr="00E601E2" w:rsidRDefault="00E601E2" w:rsidP="00A45A14">
            <w:pPr>
              <w:rPr>
                <w:bCs/>
              </w:rPr>
            </w:pPr>
            <w:r>
              <w:rPr>
                <w:rFonts w:hint="eastAsia"/>
                <w:bCs/>
              </w:rPr>
              <w:t xml:space="preserve">Considering that the configured grants are usually </w:t>
            </w:r>
            <w:r>
              <w:rPr>
                <w:bCs/>
              </w:rPr>
              <w:t>tailored</w:t>
            </w:r>
            <w:r>
              <w:rPr>
                <w:rFonts w:hint="eastAsia"/>
                <w:bCs/>
              </w:rPr>
              <w:t xml:space="preserve"> </w:t>
            </w:r>
            <w:r>
              <w:rPr>
                <w:bCs/>
              </w:rPr>
              <w:t>for those IIoT/URLLC packets, and some MAC CEs can be quite large, we tend to agree that it makes sense to have a mechanism to prioritize those IIoT packets over some MAC CEs.</w:t>
            </w:r>
          </w:p>
        </w:tc>
      </w:tr>
      <w:tr w:rsidR="00FB7136">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FB7136" w:rsidRDefault="00FB7136" w:rsidP="00FB7136">
            <w:pPr>
              <w:jc w:val="center"/>
              <w:rPr>
                <w:b/>
                <w:bCs/>
              </w:rPr>
            </w:pPr>
            <w:r>
              <w:rPr>
                <w:rFonts w:hint="eastAsia"/>
                <w:b/>
                <w:bCs/>
              </w:rPr>
              <w:lastRenderedPageBreak/>
              <w:t>Intel</w:t>
            </w:r>
          </w:p>
        </w:tc>
        <w:tc>
          <w:tcPr>
            <w:tcW w:w="1276" w:type="dxa"/>
            <w:tcBorders>
              <w:top w:val="single" w:sz="4" w:space="0" w:color="auto"/>
              <w:left w:val="single" w:sz="4" w:space="0" w:color="auto"/>
              <w:bottom w:val="single" w:sz="4" w:space="0" w:color="auto"/>
              <w:right w:val="single" w:sz="4" w:space="0" w:color="auto"/>
            </w:tcBorders>
          </w:tcPr>
          <w:p w:rsidR="00FB7136" w:rsidRDefault="00FB7136" w:rsidP="00FB7136">
            <w:pPr>
              <w:contextualSpacing/>
              <w:jc w:val="center"/>
              <w:rPr>
                <w:bCs/>
              </w:rPr>
            </w:pPr>
            <w:r>
              <w:rPr>
                <w:rFonts w:hint="eastAsia"/>
                <w:bCs/>
              </w:rPr>
              <w:t>FFS</w:t>
            </w:r>
          </w:p>
        </w:tc>
        <w:tc>
          <w:tcPr>
            <w:tcW w:w="9339" w:type="dxa"/>
            <w:tcBorders>
              <w:top w:val="single" w:sz="4" w:space="0" w:color="auto"/>
              <w:left w:val="single" w:sz="4" w:space="0" w:color="auto"/>
              <w:bottom w:val="single" w:sz="4" w:space="0" w:color="auto"/>
              <w:right w:val="single" w:sz="4" w:space="0" w:color="auto"/>
            </w:tcBorders>
          </w:tcPr>
          <w:p w:rsidR="00FB7136" w:rsidRDefault="00FB7136" w:rsidP="00FB7136">
            <w:pPr>
              <w:contextualSpacing/>
              <w:rPr>
                <w:bCs/>
              </w:rPr>
            </w:pPr>
            <w:r>
              <w:rPr>
                <w:rFonts w:hint="eastAsia"/>
                <w:bCs/>
              </w:rPr>
              <w:t>The iss</w:t>
            </w:r>
            <w:r>
              <w:rPr>
                <w:bCs/>
              </w:rPr>
              <w:t>ue can be investigated further considering whether this can be solved by gNB implementation and the complexity of the solutions.</w:t>
            </w:r>
          </w:p>
        </w:tc>
      </w:tr>
      <w:tr w:rsidR="007B07EE" w:rsidTr="007B07EE">
        <w:trPr>
          <w:trHeight w:val="77"/>
          <w:jc w:val="center"/>
        </w:trPr>
        <w:tc>
          <w:tcPr>
            <w:tcW w:w="2760" w:type="dxa"/>
            <w:tcBorders>
              <w:top w:val="single" w:sz="4" w:space="0" w:color="auto"/>
              <w:left w:val="single" w:sz="4" w:space="0" w:color="auto"/>
              <w:bottom w:val="single" w:sz="4" w:space="0" w:color="auto"/>
              <w:right w:val="single" w:sz="4" w:space="0" w:color="auto"/>
            </w:tcBorders>
          </w:tcPr>
          <w:p w:rsidR="007B07EE" w:rsidRPr="007B07EE" w:rsidRDefault="007B07EE">
            <w:pPr>
              <w:jc w:val="center"/>
              <w:rPr>
                <w:b/>
                <w:bCs/>
              </w:rPr>
            </w:pPr>
            <w:r w:rsidRPr="007B07EE">
              <w:rPr>
                <w:b/>
                <w:bCs/>
              </w:rPr>
              <w:t>Qualcomm</w:t>
            </w:r>
          </w:p>
        </w:tc>
        <w:tc>
          <w:tcPr>
            <w:tcW w:w="1276" w:type="dxa"/>
            <w:tcBorders>
              <w:top w:val="single" w:sz="4" w:space="0" w:color="auto"/>
              <w:left w:val="single" w:sz="4" w:space="0" w:color="auto"/>
              <w:bottom w:val="single" w:sz="4" w:space="0" w:color="auto"/>
              <w:right w:val="single" w:sz="4" w:space="0" w:color="auto"/>
            </w:tcBorders>
          </w:tcPr>
          <w:p w:rsidR="007B07EE" w:rsidRPr="007B07EE" w:rsidRDefault="007B07EE">
            <w:pPr>
              <w:contextualSpacing/>
              <w:jc w:val="center"/>
              <w:rPr>
                <w:bCs/>
              </w:rPr>
            </w:pPr>
            <w:r w:rsidRPr="007B07EE">
              <w:rPr>
                <w:bCs/>
              </w:rPr>
              <w:t>May be</w:t>
            </w:r>
          </w:p>
        </w:tc>
        <w:tc>
          <w:tcPr>
            <w:tcW w:w="9339" w:type="dxa"/>
            <w:tcBorders>
              <w:top w:val="single" w:sz="4" w:space="0" w:color="auto"/>
              <w:left w:val="single" w:sz="4" w:space="0" w:color="auto"/>
              <w:bottom w:val="single" w:sz="4" w:space="0" w:color="auto"/>
              <w:right w:val="single" w:sz="4" w:space="0" w:color="auto"/>
            </w:tcBorders>
          </w:tcPr>
          <w:p w:rsidR="007B07EE" w:rsidRPr="007B07EE" w:rsidRDefault="007B07EE">
            <w:pPr>
              <w:contextualSpacing/>
              <w:rPr>
                <w:bCs/>
              </w:rPr>
            </w:pPr>
            <w:r w:rsidRPr="007B07EE">
              <w:rPr>
                <w:bCs/>
              </w:rPr>
              <w:t>Benefits of enhancements need more analysis. For instance, over-allocation of resources including space for additional overhead may be able address this (at the cost of more overhead).</w:t>
            </w:r>
          </w:p>
        </w:tc>
      </w:tr>
    </w:tbl>
    <w:p w:rsidR="00FA1524" w:rsidRDefault="00FA1524">
      <w:pPr>
        <w:rPr>
          <w:rFonts w:ascii="Arial" w:eastAsia="DengXian" w:hAnsi="Arial" w:cs="Arial"/>
          <w:b/>
          <w:sz w:val="24"/>
          <w:szCs w:val="24"/>
        </w:rPr>
      </w:pPr>
    </w:p>
    <w:p w:rsidR="001D59DA" w:rsidRDefault="001D59DA" w:rsidP="001D59DA">
      <w:pPr>
        <w:rPr>
          <w:rFonts w:ascii="Arial" w:eastAsia="DengXian" w:hAnsi="Arial" w:cs="Arial"/>
          <w:b/>
          <w:sz w:val="24"/>
          <w:szCs w:val="24"/>
        </w:rPr>
      </w:pPr>
      <w:r w:rsidRPr="00EA1387">
        <w:rPr>
          <w:rFonts w:ascii="Arial" w:eastAsia="DengXian" w:hAnsi="Arial" w:cs="Arial"/>
          <w:b/>
          <w:sz w:val="24"/>
          <w:szCs w:val="24"/>
        </w:rPr>
        <w:t>Conclusion:</w:t>
      </w:r>
    </w:p>
    <w:p w:rsidR="001D59DA" w:rsidRPr="001D59DA" w:rsidRDefault="001D59DA" w:rsidP="001D59DA">
      <w:pPr>
        <w:rPr>
          <w:rFonts w:ascii="Arial" w:eastAsia="DengXian" w:hAnsi="Arial" w:cs="Arial"/>
          <w:b/>
          <w:sz w:val="24"/>
          <w:szCs w:val="24"/>
        </w:rPr>
      </w:pPr>
    </w:p>
    <w:p w:rsidR="00B177F2" w:rsidRDefault="00FA1524">
      <w:pPr>
        <w:rPr>
          <w:rFonts w:ascii="Arial" w:eastAsia="DengXian" w:hAnsi="Arial" w:cs="Arial"/>
        </w:rPr>
      </w:pPr>
      <w:r>
        <w:rPr>
          <w:rFonts w:ascii="Arial" w:eastAsia="DengXian" w:hAnsi="Arial" w:cs="Arial" w:hint="eastAsia"/>
          <w:b/>
          <w:sz w:val="24"/>
          <w:szCs w:val="24"/>
        </w:rPr>
        <w:t>11</w:t>
      </w:r>
      <w:r w:rsidRPr="00FA1524">
        <w:rPr>
          <w:rFonts w:ascii="Arial" w:eastAsia="DengXian" w:hAnsi="Arial" w:cs="Arial" w:hint="eastAsia"/>
          <w:b/>
          <w:sz w:val="24"/>
          <w:szCs w:val="24"/>
        </w:rPr>
        <w:t xml:space="preserve"> companies</w:t>
      </w:r>
      <w:r>
        <w:rPr>
          <w:rFonts w:ascii="Arial" w:eastAsia="DengXian" w:hAnsi="Arial" w:cs="Arial" w:hint="eastAsia"/>
          <w:b/>
          <w:sz w:val="24"/>
          <w:szCs w:val="24"/>
        </w:rPr>
        <w:t xml:space="preserve"> replied </w:t>
      </w:r>
      <w:r>
        <w:rPr>
          <w:rFonts w:ascii="Arial" w:eastAsia="DengXian" w:hAnsi="Arial" w:cs="Arial"/>
          <w:b/>
          <w:sz w:val="24"/>
          <w:szCs w:val="24"/>
        </w:rPr>
        <w:t>“</w:t>
      </w:r>
      <w:r>
        <w:rPr>
          <w:rFonts w:ascii="Arial" w:eastAsia="DengXian" w:hAnsi="Arial" w:cs="Arial" w:hint="eastAsia"/>
          <w:b/>
          <w:sz w:val="24"/>
          <w:szCs w:val="24"/>
        </w:rPr>
        <w:t>yes</w:t>
      </w:r>
      <w:r>
        <w:rPr>
          <w:rFonts w:ascii="Arial" w:eastAsia="DengXian" w:hAnsi="Arial" w:cs="Arial"/>
          <w:b/>
          <w:sz w:val="24"/>
          <w:szCs w:val="24"/>
        </w:rPr>
        <w:t>”</w:t>
      </w:r>
      <w:r>
        <w:rPr>
          <w:rFonts w:ascii="Arial" w:eastAsia="DengXian" w:hAnsi="Arial" w:cs="Arial" w:hint="eastAsia"/>
          <w:b/>
          <w:sz w:val="24"/>
          <w:szCs w:val="24"/>
        </w:rPr>
        <w:t xml:space="preserve">, 9 companies replied </w:t>
      </w:r>
      <w:r>
        <w:rPr>
          <w:rFonts w:ascii="Arial" w:eastAsia="DengXian" w:hAnsi="Arial" w:cs="Arial"/>
          <w:b/>
          <w:sz w:val="24"/>
          <w:szCs w:val="24"/>
        </w:rPr>
        <w:t>“</w:t>
      </w:r>
      <w:r>
        <w:rPr>
          <w:rFonts w:ascii="Arial" w:eastAsia="DengXian" w:hAnsi="Arial" w:cs="Arial" w:hint="eastAsia"/>
          <w:b/>
          <w:sz w:val="24"/>
          <w:szCs w:val="24"/>
        </w:rPr>
        <w:t>FFS</w:t>
      </w:r>
      <w:r>
        <w:rPr>
          <w:rFonts w:ascii="Arial" w:eastAsia="DengXian" w:hAnsi="Arial" w:cs="Arial"/>
          <w:b/>
          <w:sz w:val="24"/>
          <w:szCs w:val="24"/>
        </w:rPr>
        <w:t>”</w:t>
      </w:r>
      <w:r>
        <w:rPr>
          <w:rFonts w:ascii="Arial" w:eastAsia="DengXian" w:hAnsi="Arial" w:cs="Arial" w:hint="eastAsia"/>
          <w:b/>
          <w:sz w:val="24"/>
          <w:szCs w:val="24"/>
        </w:rPr>
        <w:t xml:space="preserve">, 1 company replied </w:t>
      </w:r>
      <w:r>
        <w:rPr>
          <w:rFonts w:ascii="Arial" w:eastAsia="DengXian" w:hAnsi="Arial" w:cs="Arial"/>
          <w:b/>
          <w:sz w:val="24"/>
          <w:szCs w:val="24"/>
        </w:rPr>
        <w:t>“</w:t>
      </w:r>
      <w:r>
        <w:rPr>
          <w:rFonts w:ascii="Arial" w:eastAsia="DengXian" w:hAnsi="Arial" w:cs="Arial" w:hint="eastAsia"/>
          <w:b/>
          <w:sz w:val="24"/>
          <w:szCs w:val="24"/>
        </w:rPr>
        <w:t>Yes and no</w:t>
      </w:r>
      <w:r>
        <w:rPr>
          <w:rFonts w:ascii="Arial" w:eastAsia="DengXian" w:hAnsi="Arial" w:cs="Arial"/>
          <w:b/>
          <w:sz w:val="24"/>
          <w:szCs w:val="24"/>
        </w:rPr>
        <w:t>”</w:t>
      </w:r>
      <w:r>
        <w:rPr>
          <w:rFonts w:ascii="Arial" w:eastAsia="DengXian" w:hAnsi="Arial" w:cs="Arial" w:hint="eastAsia"/>
          <w:b/>
          <w:sz w:val="24"/>
          <w:szCs w:val="24"/>
        </w:rPr>
        <w:t xml:space="preserve"> and 1 company replied </w:t>
      </w:r>
      <w:r>
        <w:rPr>
          <w:rFonts w:ascii="Arial" w:eastAsia="DengXian" w:hAnsi="Arial" w:cs="Arial"/>
          <w:b/>
          <w:sz w:val="24"/>
          <w:szCs w:val="24"/>
        </w:rPr>
        <w:t>“</w:t>
      </w:r>
      <w:r>
        <w:rPr>
          <w:rFonts w:ascii="Arial" w:eastAsia="DengXian" w:hAnsi="Arial" w:cs="Arial" w:hint="eastAsia"/>
          <w:b/>
          <w:sz w:val="24"/>
          <w:szCs w:val="24"/>
        </w:rPr>
        <w:t>May be</w:t>
      </w:r>
      <w:r>
        <w:rPr>
          <w:rFonts w:ascii="Arial" w:eastAsia="DengXian" w:hAnsi="Arial" w:cs="Arial"/>
          <w:b/>
          <w:sz w:val="24"/>
          <w:szCs w:val="24"/>
        </w:rPr>
        <w:t>”</w:t>
      </w:r>
      <w:r>
        <w:rPr>
          <w:rFonts w:ascii="Arial" w:eastAsia="DengXian" w:hAnsi="Arial" w:cs="Arial" w:hint="eastAsia"/>
          <w:b/>
          <w:sz w:val="24"/>
          <w:szCs w:val="24"/>
        </w:rPr>
        <w:t xml:space="preserve">. There </w:t>
      </w:r>
      <w:r w:rsidR="005C794D">
        <w:rPr>
          <w:rFonts w:ascii="Arial" w:eastAsia="DengXian" w:hAnsi="Arial" w:cs="Arial" w:hint="eastAsia"/>
          <w:b/>
          <w:sz w:val="24"/>
          <w:szCs w:val="24"/>
        </w:rPr>
        <w:t>seems</w:t>
      </w:r>
      <w:r>
        <w:rPr>
          <w:rFonts w:ascii="Arial" w:eastAsia="DengXian" w:hAnsi="Arial" w:cs="Arial" w:hint="eastAsia"/>
          <w:b/>
          <w:sz w:val="24"/>
          <w:szCs w:val="24"/>
        </w:rPr>
        <w:t xml:space="preserve"> a</w:t>
      </w:r>
      <w:r w:rsidR="005C794D">
        <w:rPr>
          <w:rFonts w:ascii="Arial" w:eastAsia="DengXian" w:hAnsi="Arial" w:cs="Arial" w:hint="eastAsia"/>
          <w:b/>
          <w:sz w:val="24"/>
          <w:szCs w:val="24"/>
        </w:rPr>
        <w:t>n interest from companies to further discuss this case.</w:t>
      </w:r>
    </w:p>
    <w:p w:rsidR="00FA1524" w:rsidRDefault="00FA1524">
      <w:pPr>
        <w:rPr>
          <w:rFonts w:ascii="Arial" w:eastAsia="DengXian" w:hAnsi="Arial" w:cs="Arial"/>
        </w:rPr>
      </w:pPr>
    </w:p>
    <w:p w:rsidR="00B177F2" w:rsidRDefault="007D635A">
      <w:pPr>
        <w:pStyle w:val="20"/>
      </w:pPr>
      <w:r>
        <w:rPr>
          <w:rFonts w:hint="eastAsia"/>
        </w:rPr>
        <w:t>Any other issues you have observed for the cases in Table-1 and Table-2?</w:t>
      </w:r>
    </w:p>
    <w:p w:rsidR="00B177F2" w:rsidRDefault="007D635A">
      <w:pPr>
        <w:rPr>
          <w:rFonts w:ascii="Arial" w:eastAsia="DengXian" w:hAnsi="Arial" w:cs="Arial"/>
        </w:rPr>
      </w:pPr>
      <w:r>
        <w:rPr>
          <w:rFonts w:ascii="Arial" w:eastAsia="DengXian" w:hAnsi="Arial" w:cs="Arial" w:hint="eastAsia"/>
        </w:rPr>
        <w:t xml:space="preserve">Companies can provide issues that you think should be addressed </w:t>
      </w:r>
      <w:r>
        <w:rPr>
          <w:rFonts w:ascii="Arial" w:eastAsia="DengXian" w:hAnsi="Arial" w:cs="Arial"/>
        </w:rPr>
        <w:t>especially</w:t>
      </w:r>
      <w:r>
        <w:rPr>
          <w:rFonts w:ascii="Arial" w:eastAsia="DengXian" w:hAnsi="Arial" w:cs="Arial" w:hint="eastAsia"/>
        </w:rPr>
        <w:t xml:space="preserve"> by RAN2 first for the cases in Table-1 and Table-2. We can finally summarize which issues should be addressed and possibly capture some issues with sufficient supports into a TP.</w:t>
      </w:r>
    </w:p>
    <w:p w:rsidR="00B177F2" w:rsidRDefault="00B177F2">
      <w:pPr>
        <w:rPr>
          <w:rFonts w:ascii="Arial" w:eastAsia="DengXian" w:hAnsi="Arial" w:cs="Arial"/>
        </w:rPr>
      </w:pPr>
    </w:p>
    <w:tbl>
      <w:tblPr>
        <w:tblW w:w="14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6"/>
        <w:gridCol w:w="3118"/>
        <w:gridCol w:w="4834"/>
        <w:gridCol w:w="4451"/>
      </w:tblGrid>
      <w:tr w:rsidR="00B177F2">
        <w:trPr>
          <w:trHeight w:val="144"/>
          <w:jc w:val="center"/>
        </w:trPr>
        <w:tc>
          <w:tcPr>
            <w:tcW w:w="2086" w:type="dxa"/>
            <w:shd w:val="clear" w:color="auto" w:fill="BFBFBF"/>
          </w:tcPr>
          <w:p w:rsidR="00B177F2" w:rsidRDefault="007D635A">
            <w:pPr>
              <w:ind w:left="360"/>
              <w:rPr>
                <w:b/>
                <w:bCs/>
              </w:rPr>
            </w:pPr>
            <w:r>
              <w:rPr>
                <w:rFonts w:hint="eastAsia"/>
                <w:b/>
                <w:bCs/>
              </w:rPr>
              <w:t>Company</w:t>
            </w:r>
          </w:p>
        </w:tc>
        <w:tc>
          <w:tcPr>
            <w:tcW w:w="3118" w:type="dxa"/>
            <w:shd w:val="clear" w:color="auto" w:fill="BFBFBF"/>
            <w:vAlign w:val="center"/>
          </w:tcPr>
          <w:p w:rsidR="00B177F2" w:rsidRDefault="007D635A">
            <w:pPr>
              <w:ind w:left="360"/>
              <w:rPr>
                <w:b/>
                <w:bCs/>
              </w:rPr>
            </w:pPr>
            <w:r>
              <w:rPr>
                <w:rFonts w:hint="eastAsia"/>
                <w:b/>
                <w:bCs/>
              </w:rPr>
              <w:t>Issue ID (using company name+Number, e.g. Huawei 1)</w:t>
            </w:r>
          </w:p>
        </w:tc>
        <w:tc>
          <w:tcPr>
            <w:tcW w:w="4834" w:type="dxa"/>
            <w:shd w:val="clear" w:color="auto" w:fill="BFBFBF"/>
            <w:vAlign w:val="center"/>
          </w:tcPr>
          <w:p w:rsidR="00B177F2" w:rsidRDefault="007D635A">
            <w:pPr>
              <w:contextualSpacing/>
              <w:rPr>
                <w:b/>
                <w:bCs/>
              </w:rPr>
            </w:pPr>
            <w:r>
              <w:rPr>
                <w:rFonts w:hint="eastAsia"/>
                <w:b/>
                <w:bCs/>
              </w:rPr>
              <w:t xml:space="preserve">Description of the issue </w:t>
            </w:r>
          </w:p>
        </w:tc>
        <w:tc>
          <w:tcPr>
            <w:tcW w:w="4451" w:type="dxa"/>
            <w:shd w:val="clear" w:color="auto" w:fill="BFBFBF"/>
            <w:vAlign w:val="center"/>
          </w:tcPr>
          <w:p w:rsidR="00B177F2" w:rsidRDefault="007D635A">
            <w:pPr>
              <w:contextualSpacing/>
              <w:rPr>
                <w:b/>
                <w:bCs/>
              </w:rPr>
            </w:pPr>
            <w:r>
              <w:rPr>
                <w:b/>
                <w:bCs/>
              </w:rPr>
              <w:t>Comments</w:t>
            </w:r>
            <w:r>
              <w:rPr>
                <w:rFonts w:hint="eastAsia"/>
                <w:b/>
                <w:bCs/>
              </w:rPr>
              <w:t xml:space="preserve"> from other companies (Support or not)</w:t>
            </w:r>
          </w:p>
        </w:tc>
      </w:tr>
      <w:tr w:rsidR="00B177F2" w:rsidRPr="005B5993">
        <w:trPr>
          <w:trHeight w:val="144"/>
          <w:jc w:val="center"/>
        </w:trPr>
        <w:tc>
          <w:tcPr>
            <w:tcW w:w="2086" w:type="dxa"/>
          </w:tcPr>
          <w:p w:rsidR="00B177F2" w:rsidRPr="005B5993" w:rsidRDefault="007D635A">
            <w:pPr>
              <w:jc w:val="center"/>
              <w:rPr>
                <w:b/>
                <w:bCs/>
              </w:rPr>
            </w:pPr>
            <w:r w:rsidRPr="005B5993">
              <w:rPr>
                <w:rFonts w:hint="eastAsia"/>
                <w:bCs/>
              </w:rPr>
              <w:t>D</w:t>
            </w:r>
            <w:r w:rsidRPr="005B5993">
              <w:rPr>
                <w:bCs/>
              </w:rPr>
              <w:t>OCOMO</w:t>
            </w:r>
          </w:p>
        </w:tc>
        <w:tc>
          <w:tcPr>
            <w:tcW w:w="3118" w:type="dxa"/>
          </w:tcPr>
          <w:p w:rsidR="00B177F2" w:rsidRPr="005B5993" w:rsidRDefault="007D635A">
            <w:pPr>
              <w:jc w:val="center"/>
              <w:rPr>
                <w:b/>
                <w:bCs/>
              </w:rPr>
            </w:pPr>
            <w:r w:rsidRPr="005B5993">
              <w:rPr>
                <w:bCs/>
              </w:rPr>
              <w:t>DOCOMO 1</w:t>
            </w:r>
          </w:p>
        </w:tc>
        <w:tc>
          <w:tcPr>
            <w:tcW w:w="4834" w:type="dxa"/>
          </w:tcPr>
          <w:p w:rsidR="00B177F2" w:rsidRPr="005B5993" w:rsidRDefault="007D635A">
            <w:pPr>
              <w:contextualSpacing/>
              <w:rPr>
                <w:bCs/>
              </w:rPr>
            </w:pPr>
            <w:r w:rsidRPr="005B5993">
              <w:rPr>
                <w:bCs/>
              </w:rPr>
              <w:t xml:space="preserve">If SR triggered by eMBB traffic is dropped/punctured/cancelled due to the collision with URLLC transmissions, gNB cannot detect the SR for eMBB data. It may cause unnecessary RACH procedure. </w:t>
            </w:r>
          </w:p>
        </w:tc>
        <w:tc>
          <w:tcPr>
            <w:tcW w:w="4451" w:type="dxa"/>
          </w:tcPr>
          <w:p w:rsidR="00B177F2" w:rsidRPr="005B5993" w:rsidRDefault="00B177F2">
            <w:pPr>
              <w:contextualSpacing/>
              <w:rPr>
                <w:bCs/>
              </w:rPr>
            </w:pPr>
          </w:p>
          <w:p w:rsidR="00B177F2" w:rsidRPr="005B5993" w:rsidRDefault="007D635A">
            <w:pPr>
              <w:contextualSpacing/>
              <w:rPr>
                <w:bCs/>
              </w:rPr>
            </w:pPr>
            <w:r w:rsidRPr="005B5993">
              <w:rPr>
                <w:bCs/>
              </w:rPr>
              <w:t>Nokia: FFS. Not sure if this is a corner case where URLLC occurs so frequently such that SR of eMBB is always blocked.</w:t>
            </w:r>
          </w:p>
          <w:p w:rsidR="00B177F2" w:rsidRPr="005B5993" w:rsidRDefault="007D635A">
            <w:pPr>
              <w:contextualSpacing/>
              <w:rPr>
                <w:bCs/>
              </w:rPr>
            </w:pPr>
            <w:r w:rsidRPr="005B5993">
              <w:rPr>
                <w:rFonts w:hint="eastAsia"/>
                <w:bCs/>
              </w:rPr>
              <w:t>[ZTE]</w:t>
            </w:r>
            <w:proofErr w:type="gramStart"/>
            <w:r w:rsidRPr="005B5993">
              <w:rPr>
                <w:rFonts w:hint="eastAsia"/>
                <w:bCs/>
              </w:rPr>
              <w:t>:The</w:t>
            </w:r>
            <w:proofErr w:type="gramEnd"/>
            <w:r w:rsidRPr="005B5993">
              <w:rPr>
                <w:rFonts w:hint="eastAsia"/>
                <w:bCs/>
              </w:rPr>
              <w:t xml:space="preserve"> similar issue (e.g. SR transmission is canceled due to LBT failure) has been discussed in NR-U, and a common solution is preferred.</w:t>
            </w:r>
          </w:p>
        </w:tc>
      </w:tr>
      <w:tr w:rsidR="00B177F2">
        <w:trPr>
          <w:trHeight w:val="144"/>
          <w:jc w:val="center"/>
        </w:trPr>
        <w:tc>
          <w:tcPr>
            <w:tcW w:w="2086" w:type="dxa"/>
          </w:tcPr>
          <w:p w:rsidR="00B177F2" w:rsidRDefault="007D635A">
            <w:pPr>
              <w:jc w:val="center"/>
              <w:rPr>
                <w:b/>
                <w:bCs/>
              </w:rPr>
            </w:pPr>
            <w:r>
              <w:rPr>
                <w:b/>
                <w:bCs/>
              </w:rPr>
              <w:t>CATT</w:t>
            </w:r>
          </w:p>
        </w:tc>
        <w:tc>
          <w:tcPr>
            <w:tcW w:w="3118" w:type="dxa"/>
          </w:tcPr>
          <w:p w:rsidR="00B177F2" w:rsidRDefault="007D635A">
            <w:pPr>
              <w:jc w:val="center"/>
              <w:rPr>
                <w:b/>
                <w:bCs/>
              </w:rPr>
            </w:pPr>
            <w:r>
              <w:rPr>
                <w:b/>
                <w:bCs/>
              </w:rPr>
              <w:t>CATT1</w:t>
            </w:r>
          </w:p>
        </w:tc>
        <w:tc>
          <w:tcPr>
            <w:tcW w:w="4834" w:type="dxa"/>
          </w:tcPr>
          <w:p w:rsidR="00B177F2" w:rsidRDefault="007D635A">
            <w:pPr>
              <w:contextualSpacing/>
              <w:rPr>
                <w:bCs/>
              </w:rPr>
            </w:pPr>
            <w:r>
              <w:rPr>
                <w:bCs/>
              </w:rPr>
              <w:t>Table 1 addressed SR and HARQ-ACK collision with PUSCH separately but collision between PUCCH and PUSCH where PUCCH carries both SR and HARQ-ACK should also be considered as a valid scenario.</w:t>
            </w:r>
          </w:p>
        </w:tc>
        <w:tc>
          <w:tcPr>
            <w:tcW w:w="4451" w:type="dxa"/>
          </w:tcPr>
          <w:p w:rsidR="00B177F2" w:rsidRDefault="00B177F2">
            <w:pPr>
              <w:contextualSpacing/>
              <w:rPr>
                <w:bCs/>
              </w:rPr>
            </w:pPr>
          </w:p>
        </w:tc>
      </w:tr>
      <w:tr w:rsidR="003F6A91">
        <w:trPr>
          <w:trHeight w:val="144"/>
          <w:jc w:val="center"/>
        </w:trPr>
        <w:tc>
          <w:tcPr>
            <w:tcW w:w="2086" w:type="dxa"/>
          </w:tcPr>
          <w:p w:rsidR="003F6A91" w:rsidRPr="00783F87" w:rsidRDefault="003F6A91" w:rsidP="003F6A91">
            <w:pPr>
              <w:jc w:val="center"/>
              <w:rPr>
                <w:b/>
                <w:bCs/>
              </w:rPr>
            </w:pPr>
            <w:r>
              <w:rPr>
                <w:b/>
                <w:bCs/>
              </w:rPr>
              <w:t>MediaTek</w:t>
            </w:r>
          </w:p>
        </w:tc>
        <w:tc>
          <w:tcPr>
            <w:tcW w:w="3118" w:type="dxa"/>
          </w:tcPr>
          <w:p w:rsidR="003F6A91" w:rsidRPr="00783F87" w:rsidRDefault="003F6A91" w:rsidP="003F6A91">
            <w:pPr>
              <w:jc w:val="center"/>
              <w:rPr>
                <w:b/>
                <w:bCs/>
              </w:rPr>
            </w:pPr>
            <w:r>
              <w:rPr>
                <w:b/>
                <w:bCs/>
              </w:rPr>
              <w:t>MediaTek 1</w:t>
            </w:r>
          </w:p>
        </w:tc>
        <w:tc>
          <w:tcPr>
            <w:tcW w:w="4834" w:type="dxa"/>
          </w:tcPr>
          <w:p w:rsidR="003F6A91" w:rsidRPr="00783F87" w:rsidRDefault="003F6A91" w:rsidP="00F74446">
            <w:pPr>
              <w:contextualSpacing/>
              <w:rPr>
                <w:bCs/>
              </w:rPr>
            </w:pPr>
            <w:r w:rsidRPr="00897DF3">
              <w:rPr>
                <w:bCs/>
              </w:rPr>
              <w:t>How</w:t>
            </w:r>
            <w:r>
              <w:rPr>
                <w:bCs/>
              </w:rPr>
              <w:t xml:space="preserve"> does the UE determine if data on a LCH, and its associated SR, is for URLLC and can </w:t>
            </w:r>
            <w:r w:rsidR="00F74446">
              <w:rPr>
                <w:bCs/>
              </w:rPr>
              <w:t xml:space="preserve">be </w:t>
            </w:r>
            <w:r w:rsidR="00E601E2">
              <w:rPr>
                <w:bCs/>
              </w:rPr>
              <w:pgNum/>
            </w:r>
            <w:r w:rsidR="00E601E2">
              <w:rPr>
                <w:bCs/>
              </w:rPr>
              <w:t>ehavior</w:t>
            </w:r>
            <w:r w:rsidR="00E601E2">
              <w:rPr>
                <w:bCs/>
              </w:rPr>
              <w:pgNum/>
            </w:r>
            <w:r w:rsidR="00E601E2">
              <w:rPr>
                <w:bCs/>
              </w:rPr>
              <w:t>at</w:t>
            </w:r>
            <w:r w:rsidR="00F74446">
              <w:rPr>
                <w:bCs/>
              </w:rPr>
              <w:t xml:space="preserve"> over </w:t>
            </w:r>
            <w:r>
              <w:rPr>
                <w:bCs/>
              </w:rPr>
              <w:t>an existing transmission?</w:t>
            </w:r>
          </w:p>
        </w:tc>
        <w:tc>
          <w:tcPr>
            <w:tcW w:w="4451" w:type="dxa"/>
          </w:tcPr>
          <w:p w:rsidR="003F6A91" w:rsidRPr="00F42018" w:rsidDel="00C05AB3" w:rsidRDefault="008B1C07" w:rsidP="003F6A91">
            <w:pPr>
              <w:contextualSpacing/>
              <w:rPr>
                <w:bCs/>
              </w:rPr>
            </w:pPr>
            <w:r>
              <w:rPr>
                <w:bCs/>
              </w:rPr>
              <w:t>CMCC: MCS</w:t>
            </w:r>
            <w:r w:rsidR="000E1650">
              <w:rPr>
                <w:bCs/>
              </w:rPr>
              <w:t xml:space="preserve"> table</w:t>
            </w:r>
            <w:r>
              <w:rPr>
                <w:bCs/>
              </w:rPr>
              <w:t xml:space="preserve"> related</w:t>
            </w:r>
            <w:r w:rsidR="000E1650">
              <w:rPr>
                <w:bCs/>
              </w:rPr>
              <w:t xml:space="preserve"> information could be added to the</w:t>
            </w:r>
            <w:r w:rsidR="00E61A0D">
              <w:rPr>
                <w:bCs/>
              </w:rPr>
              <w:t xml:space="preserve"> RRC configuration for LCP procedure.</w:t>
            </w:r>
            <w:r>
              <w:rPr>
                <w:bCs/>
              </w:rPr>
              <w:t xml:space="preserve"> </w:t>
            </w:r>
          </w:p>
        </w:tc>
      </w:tr>
      <w:tr w:rsidR="008F4AE8">
        <w:trPr>
          <w:trHeight w:val="144"/>
          <w:jc w:val="center"/>
        </w:trPr>
        <w:tc>
          <w:tcPr>
            <w:tcW w:w="2086" w:type="dxa"/>
          </w:tcPr>
          <w:p w:rsidR="008F4AE8" w:rsidRPr="00783F87" w:rsidRDefault="00E601E2" w:rsidP="008F4AE8">
            <w:pPr>
              <w:jc w:val="center"/>
              <w:rPr>
                <w:b/>
                <w:bCs/>
              </w:rPr>
            </w:pPr>
            <w:r>
              <w:rPr>
                <w:b/>
                <w:bCs/>
              </w:rPr>
              <w:t>V</w:t>
            </w:r>
            <w:r w:rsidR="008F4AE8">
              <w:rPr>
                <w:b/>
                <w:bCs/>
              </w:rPr>
              <w:t>ivo</w:t>
            </w:r>
          </w:p>
        </w:tc>
        <w:tc>
          <w:tcPr>
            <w:tcW w:w="3118" w:type="dxa"/>
          </w:tcPr>
          <w:p w:rsidR="008F4AE8" w:rsidRPr="00783F87" w:rsidRDefault="008F4AE8" w:rsidP="008F4AE8">
            <w:pPr>
              <w:jc w:val="center"/>
              <w:rPr>
                <w:b/>
                <w:bCs/>
              </w:rPr>
            </w:pPr>
            <w:r>
              <w:rPr>
                <w:b/>
                <w:bCs/>
              </w:rPr>
              <w:t>Vivo 1</w:t>
            </w:r>
          </w:p>
        </w:tc>
        <w:tc>
          <w:tcPr>
            <w:tcW w:w="4834" w:type="dxa"/>
          </w:tcPr>
          <w:p w:rsidR="008F4AE8" w:rsidRDefault="008F4AE8" w:rsidP="008F4AE8">
            <w:pPr>
              <w:contextualSpacing/>
            </w:pPr>
            <w:r>
              <w:t>A PRACH triggered by one event (e.g. BFR) could be collided with an UL PUSCH (e.g. including eMBB data and URLLC data).</w:t>
            </w:r>
          </w:p>
          <w:p w:rsidR="008F4AE8" w:rsidRDefault="008F4AE8" w:rsidP="008F4AE8">
            <w:pPr>
              <w:contextualSpacing/>
            </w:pPr>
          </w:p>
          <w:p w:rsidR="008F4AE8" w:rsidRDefault="008F4AE8" w:rsidP="008F4AE8">
            <w:pPr>
              <w:contextualSpacing/>
            </w:pPr>
            <w:r>
              <w:t>N</w:t>
            </w:r>
            <w:r>
              <w:rPr>
                <w:rFonts w:hint="eastAsia"/>
              </w:rPr>
              <w:t xml:space="preserve">ote that we need to </w:t>
            </w:r>
            <w:r>
              <w:t>clarify</w:t>
            </w:r>
            <w:r>
              <w:rPr>
                <w:rFonts w:hint="eastAsia"/>
              </w:rPr>
              <w:t xml:space="preserve"> </w:t>
            </w:r>
            <w:r>
              <w:t xml:space="preserve">what eMBB or URLLC CSI </w:t>
            </w:r>
            <w:r>
              <w:lastRenderedPageBreak/>
              <w:t>is.</w:t>
            </w:r>
          </w:p>
          <w:p w:rsidR="008F4AE8" w:rsidRPr="00783F87" w:rsidRDefault="008F4AE8" w:rsidP="008F4AE8">
            <w:pPr>
              <w:contextualSpacing/>
              <w:rPr>
                <w:bCs/>
              </w:rPr>
            </w:pPr>
          </w:p>
        </w:tc>
        <w:tc>
          <w:tcPr>
            <w:tcW w:w="4451" w:type="dxa"/>
          </w:tcPr>
          <w:p w:rsidR="008F4AE8" w:rsidRDefault="008F4AE8" w:rsidP="008F4AE8">
            <w:pPr>
              <w:contextualSpacing/>
              <w:rPr>
                <w:bCs/>
              </w:rPr>
            </w:pPr>
          </w:p>
        </w:tc>
      </w:tr>
      <w:tr w:rsidR="003F6A91">
        <w:trPr>
          <w:trHeight w:val="144"/>
          <w:jc w:val="center"/>
        </w:trPr>
        <w:tc>
          <w:tcPr>
            <w:tcW w:w="2086" w:type="dxa"/>
          </w:tcPr>
          <w:p w:rsidR="003F6A91" w:rsidRDefault="003F6A91" w:rsidP="003F6A91">
            <w:pPr>
              <w:jc w:val="center"/>
              <w:rPr>
                <w:b/>
                <w:bCs/>
              </w:rPr>
            </w:pPr>
          </w:p>
        </w:tc>
        <w:tc>
          <w:tcPr>
            <w:tcW w:w="3118" w:type="dxa"/>
          </w:tcPr>
          <w:p w:rsidR="003F6A91" w:rsidRDefault="003F6A91" w:rsidP="003F6A91">
            <w:pPr>
              <w:jc w:val="center"/>
              <w:rPr>
                <w:b/>
                <w:bCs/>
              </w:rPr>
            </w:pPr>
          </w:p>
        </w:tc>
        <w:tc>
          <w:tcPr>
            <w:tcW w:w="4834" w:type="dxa"/>
          </w:tcPr>
          <w:p w:rsidR="003F6A91" w:rsidRDefault="003F6A91" w:rsidP="003F6A91">
            <w:pPr>
              <w:contextualSpacing/>
              <w:jc w:val="center"/>
              <w:rPr>
                <w:bCs/>
              </w:rPr>
            </w:pPr>
          </w:p>
        </w:tc>
        <w:tc>
          <w:tcPr>
            <w:tcW w:w="4451" w:type="dxa"/>
          </w:tcPr>
          <w:p w:rsidR="003F6A91" w:rsidRDefault="003F6A91" w:rsidP="003F6A91">
            <w:pPr>
              <w:contextualSpacing/>
              <w:rPr>
                <w:bCs/>
              </w:rPr>
            </w:pPr>
          </w:p>
        </w:tc>
      </w:tr>
      <w:tr w:rsidR="003F6A91">
        <w:trPr>
          <w:trHeight w:val="144"/>
          <w:jc w:val="center"/>
        </w:trPr>
        <w:tc>
          <w:tcPr>
            <w:tcW w:w="2086" w:type="dxa"/>
          </w:tcPr>
          <w:p w:rsidR="003F6A91" w:rsidRDefault="003F6A91" w:rsidP="003F6A91">
            <w:pPr>
              <w:jc w:val="center"/>
              <w:rPr>
                <w:b/>
                <w:bCs/>
              </w:rPr>
            </w:pPr>
          </w:p>
        </w:tc>
        <w:tc>
          <w:tcPr>
            <w:tcW w:w="3118" w:type="dxa"/>
          </w:tcPr>
          <w:p w:rsidR="003F6A91" w:rsidRDefault="003F6A91" w:rsidP="003F6A91">
            <w:pPr>
              <w:jc w:val="center"/>
              <w:rPr>
                <w:b/>
                <w:bCs/>
              </w:rPr>
            </w:pPr>
          </w:p>
        </w:tc>
        <w:tc>
          <w:tcPr>
            <w:tcW w:w="4834" w:type="dxa"/>
          </w:tcPr>
          <w:p w:rsidR="003F6A91" w:rsidRDefault="003F6A91" w:rsidP="003F6A91">
            <w:pPr>
              <w:contextualSpacing/>
              <w:jc w:val="center"/>
              <w:rPr>
                <w:bCs/>
              </w:rPr>
            </w:pPr>
          </w:p>
        </w:tc>
        <w:tc>
          <w:tcPr>
            <w:tcW w:w="4451" w:type="dxa"/>
          </w:tcPr>
          <w:p w:rsidR="003F6A91" w:rsidRDefault="003F6A91" w:rsidP="003F6A91">
            <w:pPr>
              <w:contextualSpacing/>
              <w:rPr>
                <w:bCs/>
              </w:rPr>
            </w:pPr>
          </w:p>
        </w:tc>
      </w:tr>
      <w:tr w:rsidR="003F6A91">
        <w:trPr>
          <w:trHeight w:val="144"/>
          <w:jc w:val="center"/>
        </w:trPr>
        <w:tc>
          <w:tcPr>
            <w:tcW w:w="2086" w:type="dxa"/>
            <w:tcBorders>
              <w:top w:val="single" w:sz="4" w:space="0" w:color="auto"/>
              <w:left w:val="single" w:sz="4" w:space="0" w:color="auto"/>
              <w:bottom w:val="single" w:sz="4" w:space="0" w:color="auto"/>
              <w:right w:val="single" w:sz="4" w:space="0" w:color="auto"/>
            </w:tcBorders>
          </w:tcPr>
          <w:p w:rsidR="003F6A91" w:rsidRDefault="003F6A91" w:rsidP="003F6A91">
            <w:pPr>
              <w:jc w:val="center"/>
              <w:rPr>
                <w:b/>
                <w:bCs/>
              </w:rPr>
            </w:pPr>
          </w:p>
        </w:tc>
        <w:tc>
          <w:tcPr>
            <w:tcW w:w="3118" w:type="dxa"/>
            <w:tcBorders>
              <w:top w:val="single" w:sz="4" w:space="0" w:color="auto"/>
              <w:left w:val="single" w:sz="4" w:space="0" w:color="auto"/>
              <w:bottom w:val="single" w:sz="4" w:space="0" w:color="auto"/>
              <w:right w:val="single" w:sz="4" w:space="0" w:color="auto"/>
            </w:tcBorders>
          </w:tcPr>
          <w:p w:rsidR="003F6A91" w:rsidRDefault="003F6A91" w:rsidP="003F6A91">
            <w:pPr>
              <w:jc w:val="center"/>
              <w:rPr>
                <w:b/>
                <w:bCs/>
              </w:rPr>
            </w:pPr>
          </w:p>
        </w:tc>
        <w:tc>
          <w:tcPr>
            <w:tcW w:w="4834" w:type="dxa"/>
            <w:tcBorders>
              <w:top w:val="single" w:sz="4" w:space="0" w:color="auto"/>
              <w:left w:val="single" w:sz="4" w:space="0" w:color="auto"/>
              <w:bottom w:val="single" w:sz="4" w:space="0" w:color="auto"/>
              <w:right w:val="single" w:sz="4" w:space="0" w:color="auto"/>
            </w:tcBorders>
          </w:tcPr>
          <w:p w:rsidR="003F6A91" w:rsidRDefault="003F6A91" w:rsidP="003F6A91">
            <w:pPr>
              <w:contextualSpacing/>
              <w:jc w:val="center"/>
              <w:rPr>
                <w:bCs/>
              </w:rPr>
            </w:pPr>
          </w:p>
        </w:tc>
        <w:tc>
          <w:tcPr>
            <w:tcW w:w="4451" w:type="dxa"/>
            <w:tcBorders>
              <w:top w:val="single" w:sz="4" w:space="0" w:color="auto"/>
              <w:left w:val="single" w:sz="4" w:space="0" w:color="auto"/>
              <w:bottom w:val="single" w:sz="4" w:space="0" w:color="auto"/>
              <w:right w:val="single" w:sz="4" w:space="0" w:color="auto"/>
            </w:tcBorders>
          </w:tcPr>
          <w:p w:rsidR="003F6A91" w:rsidRDefault="003F6A91" w:rsidP="003F6A91">
            <w:pPr>
              <w:contextualSpacing/>
              <w:rPr>
                <w:bCs/>
              </w:rPr>
            </w:pPr>
          </w:p>
        </w:tc>
      </w:tr>
      <w:tr w:rsidR="003F6A91">
        <w:trPr>
          <w:trHeight w:val="144"/>
          <w:jc w:val="center"/>
        </w:trPr>
        <w:tc>
          <w:tcPr>
            <w:tcW w:w="2086" w:type="dxa"/>
            <w:tcBorders>
              <w:top w:val="single" w:sz="4" w:space="0" w:color="auto"/>
              <w:left w:val="single" w:sz="4" w:space="0" w:color="auto"/>
              <w:bottom w:val="single" w:sz="4" w:space="0" w:color="auto"/>
              <w:right w:val="single" w:sz="4" w:space="0" w:color="auto"/>
            </w:tcBorders>
          </w:tcPr>
          <w:p w:rsidR="003F6A91" w:rsidRDefault="003F6A91" w:rsidP="003F6A91">
            <w:pPr>
              <w:jc w:val="center"/>
              <w:rPr>
                <w:b/>
                <w:bCs/>
              </w:rPr>
            </w:pPr>
          </w:p>
        </w:tc>
        <w:tc>
          <w:tcPr>
            <w:tcW w:w="3118" w:type="dxa"/>
            <w:tcBorders>
              <w:top w:val="single" w:sz="4" w:space="0" w:color="auto"/>
              <w:left w:val="single" w:sz="4" w:space="0" w:color="auto"/>
              <w:bottom w:val="single" w:sz="4" w:space="0" w:color="auto"/>
              <w:right w:val="single" w:sz="4" w:space="0" w:color="auto"/>
            </w:tcBorders>
          </w:tcPr>
          <w:p w:rsidR="003F6A91" w:rsidRDefault="003F6A91" w:rsidP="003F6A91">
            <w:pPr>
              <w:jc w:val="center"/>
              <w:rPr>
                <w:b/>
                <w:bCs/>
              </w:rPr>
            </w:pPr>
          </w:p>
        </w:tc>
        <w:tc>
          <w:tcPr>
            <w:tcW w:w="4834" w:type="dxa"/>
            <w:tcBorders>
              <w:top w:val="single" w:sz="4" w:space="0" w:color="auto"/>
              <w:left w:val="single" w:sz="4" w:space="0" w:color="auto"/>
              <w:bottom w:val="single" w:sz="4" w:space="0" w:color="auto"/>
              <w:right w:val="single" w:sz="4" w:space="0" w:color="auto"/>
            </w:tcBorders>
          </w:tcPr>
          <w:p w:rsidR="003F6A91" w:rsidRDefault="003F6A91" w:rsidP="003F6A91">
            <w:pPr>
              <w:contextualSpacing/>
              <w:jc w:val="center"/>
              <w:rPr>
                <w:bCs/>
              </w:rPr>
            </w:pPr>
          </w:p>
        </w:tc>
        <w:tc>
          <w:tcPr>
            <w:tcW w:w="4451" w:type="dxa"/>
            <w:tcBorders>
              <w:top w:val="single" w:sz="4" w:space="0" w:color="auto"/>
              <w:left w:val="single" w:sz="4" w:space="0" w:color="auto"/>
              <w:bottom w:val="single" w:sz="4" w:space="0" w:color="auto"/>
              <w:right w:val="single" w:sz="4" w:space="0" w:color="auto"/>
            </w:tcBorders>
          </w:tcPr>
          <w:p w:rsidR="003F6A91" w:rsidRDefault="003F6A91" w:rsidP="003F6A91">
            <w:pPr>
              <w:contextualSpacing/>
              <w:rPr>
                <w:bCs/>
              </w:rPr>
            </w:pPr>
          </w:p>
        </w:tc>
      </w:tr>
      <w:tr w:rsidR="003F6A91">
        <w:trPr>
          <w:trHeight w:val="144"/>
          <w:jc w:val="center"/>
        </w:trPr>
        <w:tc>
          <w:tcPr>
            <w:tcW w:w="2086" w:type="dxa"/>
            <w:tcBorders>
              <w:top w:val="single" w:sz="4" w:space="0" w:color="auto"/>
              <w:left w:val="single" w:sz="4" w:space="0" w:color="auto"/>
              <w:bottom w:val="single" w:sz="4" w:space="0" w:color="auto"/>
              <w:right w:val="single" w:sz="4" w:space="0" w:color="auto"/>
            </w:tcBorders>
          </w:tcPr>
          <w:p w:rsidR="003F6A91" w:rsidRDefault="003F6A91" w:rsidP="003F6A91">
            <w:pPr>
              <w:jc w:val="center"/>
              <w:rPr>
                <w:b/>
                <w:bCs/>
              </w:rPr>
            </w:pPr>
          </w:p>
        </w:tc>
        <w:tc>
          <w:tcPr>
            <w:tcW w:w="3118" w:type="dxa"/>
            <w:tcBorders>
              <w:top w:val="single" w:sz="4" w:space="0" w:color="auto"/>
              <w:left w:val="single" w:sz="4" w:space="0" w:color="auto"/>
              <w:bottom w:val="single" w:sz="4" w:space="0" w:color="auto"/>
              <w:right w:val="single" w:sz="4" w:space="0" w:color="auto"/>
            </w:tcBorders>
          </w:tcPr>
          <w:p w:rsidR="003F6A91" w:rsidRDefault="003F6A91" w:rsidP="003F6A91">
            <w:pPr>
              <w:jc w:val="center"/>
              <w:rPr>
                <w:b/>
                <w:bCs/>
              </w:rPr>
            </w:pPr>
          </w:p>
        </w:tc>
        <w:tc>
          <w:tcPr>
            <w:tcW w:w="4834" w:type="dxa"/>
            <w:tcBorders>
              <w:top w:val="single" w:sz="4" w:space="0" w:color="auto"/>
              <w:left w:val="single" w:sz="4" w:space="0" w:color="auto"/>
              <w:bottom w:val="single" w:sz="4" w:space="0" w:color="auto"/>
              <w:right w:val="single" w:sz="4" w:space="0" w:color="auto"/>
            </w:tcBorders>
          </w:tcPr>
          <w:p w:rsidR="003F6A91" w:rsidRDefault="003F6A91" w:rsidP="003F6A91">
            <w:pPr>
              <w:contextualSpacing/>
              <w:jc w:val="center"/>
              <w:rPr>
                <w:bCs/>
              </w:rPr>
            </w:pPr>
          </w:p>
        </w:tc>
        <w:tc>
          <w:tcPr>
            <w:tcW w:w="4451" w:type="dxa"/>
            <w:tcBorders>
              <w:top w:val="single" w:sz="4" w:space="0" w:color="auto"/>
              <w:left w:val="single" w:sz="4" w:space="0" w:color="auto"/>
              <w:bottom w:val="single" w:sz="4" w:space="0" w:color="auto"/>
              <w:right w:val="single" w:sz="4" w:space="0" w:color="auto"/>
            </w:tcBorders>
          </w:tcPr>
          <w:p w:rsidR="003F6A91" w:rsidRDefault="003F6A91" w:rsidP="003F6A91">
            <w:pPr>
              <w:contextualSpacing/>
              <w:rPr>
                <w:bCs/>
              </w:rPr>
            </w:pPr>
          </w:p>
        </w:tc>
      </w:tr>
      <w:tr w:rsidR="003F6A91">
        <w:trPr>
          <w:trHeight w:val="77"/>
          <w:jc w:val="center"/>
        </w:trPr>
        <w:tc>
          <w:tcPr>
            <w:tcW w:w="2086" w:type="dxa"/>
            <w:tcBorders>
              <w:top w:val="single" w:sz="4" w:space="0" w:color="auto"/>
              <w:left w:val="single" w:sz="4" w:space="0" w:color="auto"/>
              <w:bottom w:val="single" w:sz="4" w:space="0" w:color="auto"/>
              <w:right w:val="single" w:sz="4" w:space="0" w:color="auto"/>
            </w:tcBorders>
          </w:tcPr>
          <w:p w:rsidR="003F6A91" w:rsidRDefault="003F6A91" w:rsidP="003F6A91">
            <w:pPr>
              <w:jc w:val="center"/>
              <w:rPr>
                <w:b/>
                <w:bCs/>
              </w:rPr>
            </w:pPr>
          </w:p>
        </w:tc>
        <w:tc>
          <w:tcPr>
            <w:tcW w:w="3118" w:type="dxa"/>
            <w:tcBorders>
              <w:top w:val="single" w:sz="4" w:space="0" w:color="auto"/>
              <w:left w:val="single" w:sz="4" w:space="0" w:color="auto"/>
              <w:bottom w:val="single" w:sz="4" w:space="0" w:color="auto"/>
              <w:right w:val="single" w:sz="4" w:space="0" w:color="auto"/>
            </w:tcBorders>
          </w:tcPr>
          <w:p w:rsidR="003F6A91" w:rsidRDefault="003F6A91" w:rsidP="003F6A91">
            <w:pPr>
              <w:jc w:val="center"/>
              <w:rPr>
                <w:b/>
                <w:bCs/>
              </w:rPr>
            </w:pPr>
          </w:p>
        </w:tc>
        <w:tc>
          <w:tcPr>
            <w:tcW w:w="4834" w:type="dxa"/>
            <w:tcBorders>
              <w:top w:val="single" w:sz="4" w:space="0" w:color="auto"/>
              <w:left w:val="single" w:sz="4" w:space="0" w:color="auto"/>
              <w:bottom w:val="single" w:sz="4" w:space="0" w:color="auto"/>
              <w:right w:val="single" w:sz="4" w:space="0" w:color="auto"/>
            </w:tcBorders>
          </w:tcPr>
          <w:p w:rsidR="003F6A91" w:rsidRDefault="003F6A91" w:rsidP="003F6A91">
            <w:pPr>
              <w:contextualSpacing/>
              <w:jc w:val="center"/>
              <w:rPr>
                <w:bCs/>
              </w:rPr>
            </w:pPr>
          </w:p>
        </w:tc>
        <w:tc>
          <w:tcPr>
            <w:tcW w:w="4451" w:type="dxa"/>
            <w:tcBorders>
              <w:top w:val="single" w:sz="4" w:space="0" w:color="auto"/>
              <w:left w:val="single" w:sz="4" w:space="0" w:color="auto"/>
              <w:bottom w:val="single" w:sz="4" w:space="0" w:color="auto"/>
              <w:right w:val="single" w:sz="4" w:space="0" w:color="auto"/>
            </w:tcBorders>
          </w:tcPr>
          <w:p w:rsidR="003F6A91" w:rsidRDefault="003F6A91" w:rsidP="003F6A91">
            <w:pPr>
              <w:contextualSpacing/>
              <w:rPr>
                <w:bCs/>
              </w:rPr>
            </w:pPr>
          </w:p>
        </w:tc>
      </w:tr>
    </w:tbl>
    <w:p w:rsidR="00B177F2" w:rsidRDefault="00B177F2">
      <w:pPr>
        <w:rPr>
          <w:rFonts w:ascii="Arial" w:eastAsia="DengXian" w:hAnsi="Arial" w:cs="Arial"/>
        </w:rPr>
      </w:pPr>
    </w:p>
    <w:p w:rsidR="005C794D" w:rsidRDefault="005C794D">
      <w:pPr>
        <w:rPr>
          <w:rFonts w:ascii="Arial" w:eastAsia="DengXian" w:hAnsi="Arial" w:cs="Arial"/>
          <w:b/>
          <w:sz w:val="24"/>
          <w:szCs w:val="24"/>
        </w:rPr>
      </w:pPr>
    </w:p>
    <w:p w:rsidR="001D59DA" w:rsidRDefault="001D59DA" w:rsidP="001D59DA">
      <w:pPr>
        <w:rPr>
          <w:rFonts w:ascii="Arial" w:eastAsia="DengXian" w:hAnsi="Arial" w:cs="Arial"/>
          <w:b/>
          <w:sz w:val="24"/>
          <w:szCs w:val="24"/>
        </w:rPr>
      </w:pPr>
      <w:r w:rsidRPr="00EA1387">
        <w:rPr>
          <w:rFonts w:ascii="Arial" w:eastAsia="DengXian" w:hAnsi="Arial" w:cs="Arial"/>
          <w:b/>
          <w:sz w:val="24"/>
          <w:szCs w:val="24"/>
        </w:rPr>
        <w:t>Conclusion:</w:t>
      </w:r>
    </w:p>
    <w:p w:rsidR="001D59DA" w:rsidRDefault="001D59DA" w:rsidP="001D59DA">
      <w:pPr>
        <w:rPr>
          <w:rFonts w:ascii="Arial" w:eastAsia="DengXian" w:hAnsi="Arial" w:cs="Arial"/>
          <w:b/>
          <w:sz w:val="24"/>
          <w:szCs w:val="24"/>
        </w:rPr>
      </w:pPr>
    </w:p>
    <w:p w:rsidR="00B177F2" w:rsidRDefault="005C794D">
      <w:pPr>
        <w:rPr>
          <w:rFonts w:ascii="Arial" w:eastAsia="DengXian" w:hAnsi="Arial" w:cs="Arial"/>
          <w:b/>
          <w:sz w:val="24"/>
          <w:szCs w:val="24"/>
        </w:rPr>
      </w:pPr>
      <w:r>
        <w:rPr>
          <w:rFonts w:ascii="Arial" w:eastAsia="DengXian" w:hAnsi="Arial" w:cs="Arial" w:hint="eastAsia"/>
          <w:b/>
          <w:sz w:val="24"/>
          <w:szCs w:val="24"/>
        </w:rPr>
        <w:t>4 companies have proposed different issues and there seems no strong support for these issues.</w:t>
      </w:r>
    </w:p>
    <w:p w:rsidR="005C794D" w:rsidRPr="001D59DA" w:rsidRDefault="005C794D">
      <w:pPr>
        <w:rPr>
          <w:rFonts w:ascii="Arial" w:eastAsia="DengXian" w:hAnsi="Arial" w:cs="Arial"/>
        </w:rPr>
      </w:pPr>
    </w:p>
    <w:p w:rsidR="00B177F2" w:rsidRDefault="007D635A">
      <w:pPr>
        <w:pStyle w:val="1"/>
      </w:pPr>
      <w:r>
        <w:rPr>
          <w:rFonts w:hint="eastAsia"/>
        </w:rPr>
        <w:t>Solutions regarding prioritization between UL control and UL data</w:t>
      </w:r>
    </w:p>
    <w:p w:rsidR="00B177F2" w:rsidRDefault="007D635A">
      <w:pPr>
        <w:rPr>
          <w:rFonts w:ascii="Arial" w:eastAsia="DengXian" w:hAnsi="Arial" w:cs="Arial"/>
        </w:rPr>
      </w:pPr>
      <w:r>
        <w:rPr>
          <w:rFonts w:ascii="Arial" w:eastAsia="DengXian" w:hAnsi="Arial" w:cs="Arial" w:hint="eastAsia"/>
        </w:rPr>
        <w:t>This section would capture potential solutions for the issues identified above</w:t>
      </w:r>
      <w:r>
        <w:rPr>
          <w:rFonts w:ascii="Arial" w:eastAsia="DengXian" w:hAnsi="Arial" w:cs="Arial"/>
        </w:rPr>
        <w:t xml:space="preserve"> </w:t>
      </w:r>
      <w:r>
        <w:rPr>
          <w:rFonts w:ascii="Arial" w:eastAsia="DengXian" w:hAnsi="Arial" w:cs="Arial" w:hint="eastAsia"/>
        </w:rPr>
        <w:t>i</w:t>
      </w:r>
      <w:r>
        <w:rPr>
          <w:rFonts w:ascii="Arial" w:eastAsia="DengXian" w:hAnsi="Arial" w:cs="Arial"/>
        </w:rPr>
        <w:t>f the answer to Q1 is yes, i.e. the issue of collision between SR and URLLC should be addressed</w:t>
      </w:r>
      <w:r>
        <w:rPr>
          <w:rFonts w:ascii="Arial" w:eastAsia="DengXian" w:hAnsi="Arial" w:cs="Arial" w:hint="eastAsia"/>
        </w:rPr>
        <w:t xml:space="preserve">. To avoid going into stage-3 details too much, it is </w:t>
      </w:r>
      <w:r>
        <w:rPr>
          <w:rFonts w:ascii="Arial" w:eastAsia="DengXian" w:hAnsi="Arial" w:cs="Arial"/>
        </w:rPr>
        <w:t>suggested</w:t>
      </w:r>
      <w:r>
        <w:rPr>
          <w:rFonts w:ascii="Arial" w:eastAsia="DengXian" w:hAnsi="Arial" w:cs="Arial" w:hint="eastAsia"/>
        </w:rPr>
        <w:t xml:space="preserve"> for companies to provide solutions from the following perspectives:</w:t>
      </w:r>
    </w:p>
    <w:p w:rsidR="00B177F2" w:rsidRDefault="007D635A">
      <w:pPr>
        <w:pStyle w:val="af7"/>
        <w:numPr>
          <w:ilvl w:val="0"/>
          <w:numId w:val="11"/>
        </w:numPr>
        <w:rPr>
          <w:rFonts w:ascii="Arial" w:eastAsia="DengXian" w:hAnsi="Arial" w:cs="Arial"/>
        </w:rPr>
      </w:pPr>
      <w:r>
        <w:rPr>
          <w:rFonts w:ascii="Arial" w:eastAsia="DengXian" w:hAnsi="Arial" w:cs="Arial"/>
        </w:rPr>
        <w:t>What</w:t>
      </w:r>
      <w:r>
        <w:rPr>
          <w:rFonts w:ascii="Arial" w:eastAsia="DengXian" w:hAnsi="Arial" w:cs="Arial" w:hint="eastAsia"/>
        </w:rPr>
        <w:t xml:space="preserve"> should be specified in MAC generally?</w:t>
      </w:r>
    </w:p>
    <w:p w:rsidR="00B177F2" w:rsidRDefault="007D635A">
      <w:pPr>
        <w:pStyle w:val="af7"/>
        <w:numPr>
          <w:ilvl w:val="0"/>
          <w:numId w:val="11"/>
        </w:numPr>
        <w:rPr>
          <w:rFonts w:ascii="Arial" w:eastAsia="DengXian" w:hAnsi="Arial" w:cs="Arial"/>
        </w:rPr>
      </w:pPr>
      <w:r>
        <w:rPr>
          <w:rFonts w:ascii="Arial" w:eastAsia="DengXian" w:hAnsi="Arial" w:cs="Arial" w:hint="eastAsia"/>
        </w:rPr>
        <w:t>What should be specified in PHY generally?</w:t>
      </w:r>
    </w:p>
    <w:p w:rsidR="00B177F2" w:rsidRDefault="007D635A">
      <w:pPr>
        <w:pStyle w:val="20"/>
      </w:pPr>
      <w:r>
        <w:rPr>
          <w:rFonts w:hint="eastAsia"/>
        </w:rPr>
        <w:t>Solutions for potential Issue#1: Collision between SR PUCCH for URLLC and PUSCH for eMBB</w:t>
      </w:r>
    </w:p>
    <w:p w:rsidR="00B177F2" w:rsidRDefault="007D635A">
      <w:pPr>
        <w:rPr>
          <w:rFonts w:ascii="Arial" w:eastAsia="DengXian" w:hAnsi="Arial" w:cs="Arial"/>
        </w:rPr>
      </w:pPr>
      <w:r>
        <w:rPr>
          <w:rFonts w:ascii="Arial" w:eastAsia="DengXian" w:hAnsi="Arial" w:cs="Arial" w:hint="eastAsia"/>
        </w:rPr>
        <w:t xml:space="preserve">There are at least the following solutions which can be considered for the potential issue#1, and companies can further add more solutions: </w:t>
      </w:r>
    </w:p>
    <w:p w:rsidR="00B177F2" w:rsidRDefault="00B177F2">
      <w:pPr>
        <w:rPr>
          <w:rFonts w:ascii="Arial" w:eastAsia="DengXian" w:hAnsi="Arial" w:cs="Arial"/>
        </w:rPr>
      </w:pPr>
    </w:p>
    <w:p w:rsidR="00B177F2" w:rsidRDefault="007D635A">
      <w:pPr>
        <w:rPr>
          <w:rFonts w:ascii="Arial" w:eastAsia="DengXian" w:hAnsi="Arial" w:cs="Arial"/>
        </w:rPr>
      </w:pPr>
      <w:r>
        <w:rPr>
          <w:rFonts w:ascii="Arial" w:eastAsia="DengXian" w:hAnsi="Arial" w:cs="Arial" w:hint="eastAsia"/>
          <w:b/>
        </w:rPr>
        <w:t>Solution-1</w:t>
      </w:r>
      <w:r>
        <w:rPr>
          <w:rFonts w:ascii="Arial" w:eastAsia="DengXian" w:hAnsi="Arial" w:cs="Arial" w:hint="eastAsia"/>
        </w:rPr>
        <w:t xml:space="preserve">: The </w:t>
      </w:r>
      <w:r>
        <w:rPr>
          <w:rFonts w:ascii="Arial" w:eastAsia="DengXian" w:hAnsi="Arial" w:cs="Arial"/>
        </w:rPr>
        <w:t>prioritization</w:t>
      </w:r>
      <w:r>
        <w:rPr>
          <w:rFonts w:ascii="Arial" w:eastAsia="DengXian" w:hAnsi="Arial" w:cs="Arial" w:hint="eastAsia"/>
        </w:rPr>
        <w:t xml:space="preserve"> is defined in MAC. MAC should determine whether to transmit SR or PUSCH based on the priority of the LCH which triggers the SR and priorities of </w:t>
      </w:r>
      <w:r>
        <w:rPr>
          <w:rFonts w:ascii="Arial" w:eastAsia="DengXian" w:hAnsi="Arial" w:cs="Arial"/>
        </w:rPr>
        <w:t>the</w:t>
      </w:r>
      <w:r>
        <w:rPr>
          <w:rFonts w:ascii="Arial" w:eastAsia="DengXian" w:hAnsi="Arial" w:cs="Arial" w:hint="eastAsia"/>
        </w:rPr>
        <w:t xml:space="preserve"> data to be transmitted on the PUSCH resource. PHY may not need to do prioritization between SR PUCCH and PUSCH any further.</w:t>
      </w:r>
    </w:p>
    <w:p w:rsidR="00B177F2" w:rsidRDefault="00B177F2">
      <w:pPr>
        <w:rPr>
          <w:rFonts w:ascii="Arial" w:eastAsia="DengXian" w:hAnsi="Arial" w:cs="Arial"/>
        </w:rPr>
      </w:pPr>
    </w:p>
    <w:p w:rsidR="00B177F2" w:rsidRDefault="007D635A">
      <w:pPr>
        <w:rPr>
          <w:rFonts w:ascii="Arial" w:eastAsia="DengXian" w:hAnsi="Arial" w:cs="Arial"/>
        </w:rPr>
      </w:pPr>
      <w:r>
        <w:rPr>
          <w:rFonts w:ascii="Arial" w:eastAsia="DengXian" w:hAnsi="Arial" w:cs="Arial" w:hint="eastAsia"/>
          <w:b/>
        </w:rPr>
        <w:t>Solution-2</w:t>
      </w:r>
      <w:r>
        <w:rPr>
          <w:rFonts w:ascii="Arial" w:eastAsia="DengXian" w:hAnsi="Arial" w:cs="Arial" w:hint="eastAsia"/>
        </w:rPr>
        <w:t>: The prioritization is defined by PHY. MAC should indicate PHY to send SR upon triggering any SR. MAC should also inform PHY of some information (e.g. priority) about the corresponding LCH that triggers the SR and the LCHs to be transmitted in the PUSCH. It is up to PHY to determine whether to transmit SR or PUSCH or both (if possible) based on its prioritization rule and the information indicated by MAC.</w:t>
      </w:r>
    </w:p>
    <w:p w:rsidR="00B177F2" w:rsidRDefault="00B177F2">
      <w:pPr>
        <w:rPr>
          <w:rFonts w:ascii="Arial" w:eastAsia="DengXian" w:hAnsi="Arial" w:cs="Arial"/>
          <w:b/>
        </w:rPr>
      </w:pPr>
    </w:p>
    <w:p w:rsidR="00B177F2" w:rsidRDefault="007D635A">
      <w:pPr>
        <w:rPr>
          <w:rFonts w:ascii="Arial" w:eastAsia="DengXian" w:hAnsi="Arial" w:cs="Arial"/>
        </w:rPr>
      </w:pPr>
      <w:r>
        <w:rPr>
          <w:rFonts w:ascii="Arial" w:eastAsia="DengXian" w:hAnsi="Arial" w:cs="Arial" w:hint="eastAsia"/>
          <w:b/>
        </w:rPr>
        <w:t>Solution-3</w:t>
      </w:r>
      <w:r>
        <w:rPr>
          <w:rFonts w:ascii="Arial" w:eastAsia="DengXian" w:hAnsi="Arial" w:cs="Arial" w:hint="eastAsia"/>
        </w:rPr>
        <w:t>: To be added if any.</w:t>
      </w:r>
    </w:p>
    <w:p w:rsidR="00B177F2" w:rsidRDefault="00B177F2">
      <w:pPr>
        <w:rPr>
          <w:rFonts w:ascii="Arial" w:eastAsia="DengXian" w:hAnsi="Arial" w:cs="Arial"/>
        </w:rPr>
      </w:pPr>
    </w:p>
    <w:p w:rsidR="00B177F2" w:rsidRDefault="007D635A">
      <w:pPr>
        <w:rPr>
          <w:rFonts w:ascii="Arial" w:eastAsia="DengXian" w:hAnsi="Arial" w:cs="Arial"/>
        </w:rPr>
      </w:pPr>
      <w:r>
        <w:rPr>
          <w:rFonts w:ascii="Arial" w:eastAsia="DengXian" w:hAnsi="Arial" w:cs="Arial" w:hint="eastAsia"/>
        </w:rPr>
        <w:t>Companies are invited to express preference on the solutions in the table below.</w:t>
      </w:r>
    </w:p>
    <w:p w:rsidR="00B177F2" w:rsidRDefault="00B177F2">
      <w:pPr>
        <w:rPr>
          <w:rFonts w:ascii="Arial" w:hAnsi="Arial" w:cs="Arial"/>
        </w:rPr>
      </w:pPr>
    </w:p>
    <w:tbl>
      <w:tblPr>
        <w:tblW w:w="13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9"/>
        <w:gridCol w:w="1843"/>
        <w:gridCol w:w="9153"/>
      </w:tblGrid>
      <w:tr w:rsidR="00B177F2">
        <w:trPr>
          <w:trHeight w:val="144"/>
          <w:jc w:val="center"/>
        </w:trPr>
        <w:tc>
          <w:tcPr>
            <w:tcW w:w="2379" w:type="dxa"/>
            <w:shd w:val="clear" w:color="auto" w:fill="BFBFBF"/>
            <w:vAlign w:val="center"/>
          </w:tcPr>
          <w:p w:rsidR="00B177F2" w:rsidRDefault="007D635A">
            <w:pPr>
              <w:ind w:left="360"/>
              <w:rPr>
                <w:b/>
                <w:bCs/>
              </w:rPr>
            </w:pPr>
            <w:r>
              <w:rPr>
                <w:b/>
                <w:bCs/>
              </w:rPr>
              <w:t>Company</w:t>
            </w:r>
          </w:p>
        </w:tc>
        <w:tc>
          <w:tcPr>
            <w:tcW w:w="1843" w:type="dxa"/>
            <w:shd w:val="clear" w:color="auto" w:fill="BFBFBF"/>
            <w:vAlign w:val="center"/>
          </w:tcPr>
          <w:p w:rsidR="00B177F2" w:rsidRDefault="007D635A">
            <w:pPr>
              <w:contextualSpacing/>
              <w:rPr>
                <w:b/>
                <w:bCs/>
              </w:rPr>
            </w:pPr>
            <w:r>
              <w:rPr>
                <w:rFonts w:hint="eastAsia"/>
                <w:b/>
                <w:bCs/>
              </w:rPr>
              <w:t>Preference</w:t>
            </w:r>
          </w:p>
        </w:tc>
        <w:tc>
          <w:tcPr>
            <w:tcW w:w="9153" w:type="dxa"/>
            <w:shd w:val="clear" w:color="auto" w:fill="BFBFBF"/>
            <w:vAlign w:val="center"/>
          </w:tcPr>
          <w:p w:rsidR="00B177F2" w:rsidRDefault="007D635A">
            <w:pPr>
              <w:contextualSpacing/>
              <w:rPr>
                <w:b/>
                <w:bCs/>
              </w:rPr>
            </w:pPr>
            <w:r>
              <w:rPr>
                <w:b/>
                <w:bCs/>
              </w:rPr>
              <w:t>Comments</w:t>
            </w:r>
          </w:p>
        </w:tc>
      </w:tr>
      <w:tr w:rsidR="00B177F2">
        <w:trPr>
          <w:trHeight w:val="144"/>
          <w:jc w:val="center"/>
        </w:trPr>
        <w:tc>
          <w:tcPr>
            <w:tcW w:w="2379" w:type="dxa"/>
          </w:tcPr>
          <w:p w:rsidR="00B177F2" w:rsidRDefault="007D635A">
            <w:pPr>
              <w:jc w:val="center"/>
              <w:rPr>
                <w:b/>
                <w:bCs/>
              </w:rPr>
            </w:pPr>
            <w:r>
              <w:rPr>
                <w:rFonts w:hint="eastAsia"/>
                <w:b/>
                <w:bCs/>
              </w:rPr>
              <w:t>LG</w:t>
            </w:r>
          </w:p>
        </w:tc>
        <w:tc>
          <w:tcPr>
            <w:tcW w:w="1843" w:type="dxa"/>
          </w:tcPr>
          <w:p w:rsidR="00B177F2" w:rsidRDefault="007D635A">
            <w:pPr>
              <w:contextualSpacing/>
              <w:jc w:val="center"/>
              <w:rPr>
                <w:bCs/>
              </w:rPr>
            </w:pPr>
            <w:r>
              <w:rPr>
                <w:rFonts w:hint="eastAsia"/>
                <w:bCs/>
              </w:rPr>
              <w:t>-</w:t>
            </w:r>
          </w:p>
        </w:tc>
        <w:tc>
          <w:tcPr>
            <w:tcW w:w="9153" w:type="dxa"/>
          </w:tcPr>
          <w:p w:rsidR="00B177F2" w:rsidRDefault="007D635A">
            <w:pPr>
              <w:contextualSpacing/>
              <w:rPr>
                <w:bCs/>
              </w:rPr>
            </w:pPr>
            <w:r>
              <w:rPr>
                <w:rFonts w:hint="eastAsia"/>
                <w:bCs/>
              </w:rPr>
              <w:t>As explained, we don</w:t>
            </w:r>
            <w:r>
              <w:rPr>
                <w:bCs/>
              </w:rPr>
              <w:t>’t see any need of additional solution for collision between SR and PUSCH.</w:t>
            </w:r>
          </w:p>
        </w:tc>
      </w:tr>
      <w:tr w:rsidR="00B177F2" w:rsidRPr="005B5993">
        <w:trPr>
          <w:trHeight w:val="144"/>
          <w:jc w:val="center"/>
        </w:trPr>
        <w:tc>
          <w:tcPr>
            <w:tcW w:w="2379" w:type="dxa"/>
          </w:tcPr>
          <w:p w:rsidR="00B177F2" w:rsidRPr="005B5993" w:rsidRDefault="007D635A">
            <w:pPr>
              <w:jc w:val="center"/>
              <w:rPr>
                <w:b/>
                <w:bCs/>
              </w:rPr>
            </w:pPr>
            <w:r w:rsidRPr="005B5993">
              <w:rPr>
                <w:rFonts w:hint="eastAsia"/>
                <w:bCs/>
              </w:rPr>
              <w:lastRenderedPageBreak/>
              <w:t>D</w:t>
            </w:r>
            <w:r w:rsidRPr="005B5993">
              <w:rPr>
                <w:bCs/>
              </w:rPr>
              <w:t>OCOMO</w:t>
            </w:r>
          </w:p>
        </w:tc>
        <w:tc>
          <w:tcPr>
            <w:tcW w:w="1843" w:type="dxa"/>
          </w:tcPr>
          <w:p w:rsidR="00B177F2" w:rsidRPr="005B5993" w:rsidRDefault="007D635A">
            <w:pPr>
              <w:contextualSpacing/>
              <w:jc w:val="center"/>
              <w:rPr>
                <w:bCs/>
              </w:rPr>
            </w:pPr>
            <w:r w:rsidRPr="005B5993">
              <w:rPr>
                <w:bCs/>
              </w:rPr>
              <w:t>Solution-2</w:t>
            </w:r>
          </w:p>
        </w:tc>
        <w:tc>
          <w:tcPr>
            <w:tcW w:w="9153" w:type="dxa"/>
          </w:tcPr>
          <w:p w:rsidR="00B177F2" w:rsidRPr="005B5993" w:rsidRDefault="007D635A">
            <w:pPr>
              <w:contextualSpacing/>
              <w:rPr>
                <w:bCs/>
              </w:rPr>
            </w:pPr>
            <w:r w:rsidRPr="005B5993">
              <w:rPr>
                <w:bCs/>
              </w:rPr>
              <w:t>SR for URLLC resource is overlapped in time-domain with PUSCH for eMBB. Based on the timing relation between the time when PUSCH for eMBB is transmitted and the time when SR is triggered. In some cases, solution 1 cannot work properly. For example, assuming SR</w:t>
            </w:r>
            <w:r w:rsidRPr="005B5993">
              <w:rPr>
                <w:rFonts w:hint="eastAsia"/>
                <w:bCs/>
              </w:rPr>
              <w:t xml:space="preserve"> </w:t>
            </w:r>
            <w:r w:rsidRPr="005B5993">
              <w:rPr>
                <w:bCs/>
              </w:rPr>
              <w:t xml:space="preserve">periodicity is short for URLLC, during the PUSCH transmission for eMBB, SR for URLLC is triggered, </w:t>
            </w:r>
            <w:proofErr w:type="gramStart"/>
            <w:r w:rsidRPr="005B5993">
              <w:rPr>
                <w:bCs/>
              </w:rPr>
              <w:t>in</w:t>
            </w:r>
            <w:proofErr w:type="gramEnd"/>
            <w:r w:rsidRPr="005B5993">
              <w:rPr>
                <w:bCs/>
              </w:rPr>
              <w:t xml:space="preserve"> this case physical layer should make the decision on whether to prioritize SR based on MAC layer indication and processing timeline requirement. It is preferred that one solution can handle all the case, i.e., solution-2. While we are open to further discuss other solution. </w:t>
            </w:r>
          </w:p>
          <w:p w:rsidR="00B177F2" w:rsidRPr="005B5993" w:rsidRDefault="007D635A">
            <w:pPr>
              <w:contextualSpacing/>
              <w:rPr>
                <w:bCs/>
              </w:rPr>
            </w:pPr>
            <w:r w:rsidRPr="005B5993">
              <w:rPr>
                <w:bCs/>
              </w:rPr>
              <w:t>Further discussion is needed for the following:</w:t>
            </w:r>
          </w:p>
          <w:p w:rsidR="00B177F2" w:rsidRPr="005B5993" w:rsidRDefault="007D635A">
            <w:pPr>
              <w:pStyle w:val="af7"/>
              <w:numPr>
                <w:ilvl w:val="0"/>
                <w:numId w:val="12"/>
              </w:numPr>
              <w:rPr>
                <w:bCs/>
              </w:rPr>
            </w:pPr>
            <w:r w:rsidRPr="005B5993">
              <w:rPr>
                <w:rFonts w:hint="eastAsia"/>
                <w:bCs/>
              </w:rPr>
              <w:t>U</w:t>
            </w:r>
            <w:r w:rsidRPr="005B5993">
              <w:rPr>
                <w:bCs/>
              </w:rPr>
              <w:t>E side:</w:t>
            </w:r>
            <w:r w:rsidRPr="005B5993">
              <w:rPr>
                <w:rFonts w:hint="eastAsia"/>
                <w:bCs/>
              </w:rPr>
              <w:t xml:space="preserve"> </w:t>
            </w:r>
          </w:p>
          <w:p w:rsidR="00B177F2" w:rsidRPr="005B5993" w:rsidRDefault="007D635A">
            <w:pPr>
              <w:pStyle w:val="af7"/>
              <w:numPr>
                <w:ilvl w:val="1"/>
                <w:numId w:val="13"/>
              </w:numPr>
              <w:rPr>
                <w:bCs/>
              </w:rPr>
            </w:pPr>
            <w:r w:rsidRPr="005B5993">
              <w:rPr>
                <w:rFonts w:hint="eastAsia"/>
                <w:bCs/>
              </w:rPr>
              <w:t>U</w:t>
            </w:r>
            <w:r w:rsidRPr="005B5993">
              <w:rPr>
                <w:bCs/>
              </w:rPr>
              <w:t>E needs to know whether the triggered SR is for URLLC traffic and prioritize the SR transmission for higher priority traffic</w:t>
            </w:r>
            <w:r w:rsidRPr="005B5993">
              <w:rPr>
                <w:bCs/>
              </w:rPr>
              <w:sym w:font="Wingdings" w:char="F0E8"/>
            </w:r>
            <w:r w:rsidRPr="005B5993">
              <w:rPr>
                <w:bCs/>
              </w:rPr>
              <w:t xml:space="preserve"> RAN2</w:t>
            </w:r>
          </w:p>
          <w:p w:rsidR="00B177F2" w:rsidRPr="005B5993" w:rsidRDefault="007D635A">
            <w:pPr>
              <w:pStyle w:val="af7"/>
              <w:numPr>
                <w:ilvl w:val="1"/>
                <w:numId w:val="13"/>
              </w:numPr>
              <w:rPr>
                <w:bCs/>
              </w:rPr>
            </w:pPr>
            <w:r w:rsidRPr="005B5993">
              <w:rPr>
                <w:bCs/>
              </w:rPr>
              <w:t xml:space="preserve">Depending on UE capability, it may be possible to transmit both e.g. simultaneous PUCCH and PUSCH transmission. </w:t>
            </w:r>
            <w:r w:rsidRPr="005B5993">
              <w:rPr>
                <w:bCs/>
              </w:rPr>
              <w:sym w:font="Wingdings" w:char="F0E8"/>
            </w:r>
            <w:r w:rsidRPr="005B5993">
              <w:rPr>
                <w:bCs/>
              </w:rPr>
              <w:t xml:space="preserve"> RAN1, and if RAN1 agree to support, then RAN4 and RAN2</w:t>
            </w:r>
          </w:p>
          <w:p w:rsidR="00B177F2" w:rsidRPr="005B5993" w:rsidRDefault="007D635A">
            <w:pPr>
              <w:pStyle w:val="af7"/>
              <w:numPr>
                <w:ilvl w:val="1"/>
                <w:numId w:val="13"/>
              </w:numPr>
              <w:rPr>
                <w:bCs/>
              </w:rPr>
            </w:pPr>
            <w:r w:rsidRPr="005B5993">
              <w:rPr>
                <w:bCs/>
              </w:rPr>
              <w:t>If UE</w:t>
            </w:r>
            <w:r w:rsidRPr="005B5993">
              <w:rPr>
                <w:rFonts w:hint="eastAsia"/>
                <w:bCs/>
              </w:rPr>
              <w:t xml:space="preserve"> </w:t>
            </w:r>
            <w:r w:rsidRPr="005B5993">
              <w:rPr>
                <w:bCs/>
              </w:rPr>
              <w:t xml:space="preserve">cannot transmit both, then SR triggered for URLLC is prioritized; </w:t>
            </w:r>
            <w:proofErr w:type="gramStart"/>
            <w:r w:rsidRPr="005B5993">
              <w:rPr>
                <w:bCs/>
              </w:rPr>
              <w:t>There</w:t>
            </w:r>
            <w:proofErr w:type="gramEnd"/>
            <w:r w:rsidRPr="005B5993">
              <w:rPr>
                <w:bCs/>
              </w:rPr>
              <w:t xml:space="preserve"> are some ways to handle the eMBB PUSCH such as dropping with/without resuming remaining transmission, puncturing or SR is multiplexed on PUSCH. Pros and cons need to be analyzed. </w:t>
            </w:r>
            <w:r w:rsidRPr="005B5993">
              <w:rPr>
                <w:bCs/>
              </w:rPr>
              <w:sym w:font="Wingdings" w:char="F0E8"/>
            </w:r>
            <w:r w:rsidRPr="005B5993">
              <w:rPr>
                <w:bCs/>
              </w:rPr>
              <w:t xml:space="preserve"> RAN1</w:t>
            </w:r>
          </w:p>
          <w:p w:rsidR="00B177F2" w:rsidRPr="005B5993" w:rsidRDefault="007D635A">
            <w:pPr>
              <w:pStyle w:val="af7"/>
              <w:numPr>
                <w:ilvl w:val="0"/>
                <w:numId w:val="13"/>
              </w:numPr>
              <w:rPr>
                <w:bCs/>
              </w:rPr>
            </w:pPr>
            <w:r w:rsidRPr="005B5993">
              <w:rPr>
                <w:rFonts w:hint="eastAsia"/>
                <w:bCs/>
              </w:rPr>
              <w:t>g</w:t>
            </w:r>
            <w:r w:rsidRPr="005B5993">
              <w:rPr>
                <w:bCs/>
              </w:rPr>
              <w:t>NB side</w:t>
            </w:r>
          </w:p>
          <w:p w:rsidR="00B177F2" w:rsidRPr="005B5993" w:rsidRDefault="007D635A">
            <w:pPr>
              <w:contextualSpacing/>
              <w:rPr>
                <w:bCs/>
              </w:rPr>
            </w:pPr>
            <w:r w:rsidRPr="005B5993">
              <w:rPr>
                <w:bCs/>
              </w:rPr>
              <w:t xml:space="preserve">Detection: How to let </w:t>
            </w:r>
            <w:r w:rsidRPr="005B5993">
              <w:rPr>
                <w:rFonts w:hint="eastAsia"/>
                <w:bCs/>
              </w:rPr>
              <w:t>g</w:t>
            </w:r>
            <w:r w:rsidRPr="005B5993">
              <w:rPr>
                <w:bCs/>
              </w:rPr>
              <w:t xml:space="preserve">NB identify UE prioritize the SR for URLLC over PUSCH for eMBB </w:t>
            </w:r>
            <w:r w:rsidRPr="005B5993">
              <w:rPr>
                <w:bCs/>
              </w:rPr>
              <w:sym w:font="Wingdings" w:char="F0E8"/>
            </w:r>
            <w:r w:rsidRPr="005B5993">
              <w:rPr>
                <w:bCs/>
              </w:rPr>
              <w:t xml:space="preserve"> RAN2, RAN1</w:t>
            </w:r>
          </w:p>
        </w:tc>
      </w:tr>
      <w:tr w:rsidR="00B177F2">
        <w:trPr>
          <w:trHeight w:val="144"/>
          <w:jc w:val="center"/>
        </w:trPr>
        <w:tc>
          <w:tcPr>
            <w:tcW w:w="2379" w:type="dxa"/>
          </w:tcPr>
          <w:p w:rsidR="00B177F2" w:rsidRDefault="007D635A">
            <w:pPr>
              <w:jc w:val="center"/>
              <w:rPr>
                <w:b/>
                <w:bCs/>
              </w:rPr>
            </w:pPr>
            <w:r>
              <w:rPr>
                <w:b/>
                <w:bCs/>
              </w:rPr>
              <w:t>Apple</w:t>
            </w:r>
          </w:p>
        </w:tc>
        <w:tc>
          <w:tcPr>
            <w:tcW w:w="1843" w:type="dxa"/>
          </w:tcPr>
          <w:p w:rsidR="00B177F2" w:rsidRDefault="007D635A">
            <w:pPr>
              <w:contextualSpacing/>
              <w:jc w:val="center"/>
              <w:rPr>
                <w:bCs/>
              </w:rPr>
            </w:pPr>
            <w:r>
              <w:rPr>
                <w:bCs/>
              </w:rPr>
              <w:t>Solution-1/ Solution -2</w:t>
            </w:r>
          </w:p>
        </w:tc>
        <w:tc>
          <w:tcPr>
            <w:tcW w:w="9153" w:type="dxa"/>
          </w:tcPr>
          <w:p w:rsidR="00B177F2" w:rsidRDefault="007D635A">
            <w:pPr>
              <w:contextualSpacing/>
              <w:rPr>
                <w:bCs/>
              </w:rPr>
            </w:pPr>
            <w:r>
              <w:rPr>
                <w:bCs/>
              </w:rPr>
              <w:t xml:space="preserve">Both solutions are fine to us. </w:t>
            </w:r>
          </w:p>
          <w:p w:rsidR="00B177F2" w:rsidRDefault="007D635A">
            <w:pPr>
              <w:pStyle w:val="af7"/>
              <w:numPr>
                <w:ilvl w:val="0"/>
                <w:numId w:val="14"/>
              </w:numPr>
              <w:rPr>
                <w:bCs/>
              </w:rPr>
            </w:pPr>
            <w:r>
              <w:rPr>
                <w:bCs/>
              </w:rPr>
              <w:t xml:space="preserve">For option 1, in case of the SR triggered but the eMBB MAC PDU has been delivered from MAC to PHY, MAC should deliver the eMBB drop indication to PHY. </w:t>
            </w:r>
          </w:p>
          <w:p w:rsidR="00B177F2" w:rsidRDefault="007D635A">
            <w:pPr>
              <w:pStyle w:val="af7"/>
              <w:numPr>
                <w:ilvl w:val="0"/>
                <w:numId w:val="14"/>
              </w:numPr>
              <w:rPr>
                <w:bCs/>
              </w:rPr>
            </w:pPr>
            <w:r>
              <w:rPr>
                <w:bCs/>
              </w:rPr>
              <w:t xml:space="preserve">For option 2, if PHY take the job of the SR prioritization, MAC should indicate the priority of SR and MAC PDU to PHY, which is used for the prioritization handling. </w:t>
            </w:r>
          </w:p>
          <w:p w:rsidR="00B177F2" w:rsidRDefault="00B177F2">
            <w:pPr>
              <w:pStyle w:val="af7"/>
              <w:rPr>
                <w:bCs/>
              </w:rPr>
            </w:pPr>
          </w:p>
        </w:tc>
      </w:tr>
      <w:tr w:rsidR="00B177F2">
        <w:trPr>
          <w:trHeight w:val="144"/>
          <w:jc w:val="center"/>
        </w:trPr>
        <w:tc>
          <w:tcPr>
            <w:tcW w:w="2379" w:type="dxa"/>
          </w:tcPr>
          <w:p w:rsidR="00B177F2" w:rsidRDefault="007D635A">
            <w:pPr>
              <w:jc w:val="center"/>
              <w:rPr>
                <w:b/>
                <w:bCs/>
              </w:rPr>
            </w:pPr>
            <w:r>
              <w:rPr>
                <w:bCs/>
              </w:rPr>
              <w:t>Ericsson</w:t>
            </w:r>
          </w:p>
        </w:tc>
        <w:tc>
          <w:tcPr>
            <w:tcW w:w="1843" w:type="dxa"/>
          </w:tcPr>
          <w:p w:rsidR="00B177F2" w:rsidRDefault="007D635A">
            <w:pPr>
              <w:contextualSpacing/>
              <w:jc w:val="center"/>
              <w:rPr>
                <w:bCs/>
              </w:rPr>
            </w:pPr>
            <w:r>
              <w:rPr>
                <w:bCs/>
              </w:rPr>
              <w:t>Solution-3: A mixture of both MAC and PHY</w:t>
            </w:r>
          </w:p>
        </w:tc>
        <w:tc>
          <w:tcPr>
            <w:tcW w:w="9153" w:type="dxa"/>
          </w:tcPr>
          <w:p w:rsidR="00B177F2" w:rsidRDefault="007D635A">
            <w:pPr>
              <w:contextualSpacing/>
              <w:rPr>
                <w:bCs/>
              </w:rPr>
            </w:pPr>
            <w:r>
              <w:rPr>
                <w:bCs/>
              </w:rPr>
              <w:t>Solution-1 alone might not be enough, because how PUCCH-SR is multiplexed on PUSCH is related with whether PUSCH carries high priority data or low priority data.</w:t>
            </w:r>
          </w:p>
          <w:p w:rsidR="00B177F2" w:rsidRDefault="007D635A">
            <w:pPr>
              <w:contextualSpacing/>
              <w:rPr>
                <w:bCs/>
              </w:rPr>
            </w:pPr>
            <w:r>
              <w:rPr>
                <w:bCs/>
              </w:rPr>
              <w:t xml:space="preserve">Solution-2 alone might not be efficient either, since it is beneficial for MAC to know that an SR is not sent due to PHY cancelling and so it can be sent in the next available PUCCH resource. </w:t>
            </w:r>
          </w:p>
          <w:p w:rsidR="00B177F2" w:rsidRDefault="00B177F2">
            <w:pPr>
              <w:contextualSpacing/>
              <w:rPr>
                <w:bCs/>
              </w:rPr>
            </w:pPr>
          </w:p>
          <w:p w:rsidR="00B177F2" w:rsidRDefault="007D635A">
            <w:pPr>
              <w:contextualSpacing/>
              <w:rPr>
                <w:bCs/>
              </w:rPr>
            </w:pPr>
            <w:r>
              <w:rPr>
                <w:bCs/>
              </w:rPr>
              <w:t xml:space="preserve">Thus, a preferable solution would be that MAC decides whether SR and PUSCH can be transmitted together or not, and the priority of SR and PUSCH should be somehow passed down to PHY for proper priority handling. </w:t>
            </w:r>
          </w:p>
          <w:p w:rsidR="00B177F2" w:rsidRDefault="00B177F2">
            <w:pPr>
              <w:contextualSpacing/>
              <w:rPr>
                <w:bCs/>
              </w:rPr>
            </w:pPr>
          </w:p>
          <w:p w:rsidR="00B177F2" w:rsidRDefault="007D635A">
            <w:pPr>
              <w:contextualSpacing/>
              <w:rPr>
                <w:bCs/>
              </w:rPr>
            </w:pPr>
            <w:r>
              <w:rPr>
                <w:bCs/>
              </w:rPr>
              <w:t xml:space="preserve">We prefer a coherent way to handle all intra-UE preemption scenarios. This aspect of the priority level of the data is also part of the discussion in intra-UE data versus data scenario, for example, it depends on if the priority level per grant is introduced, etc. </w:t>
            </w:r>
          </w:p>
        </w:tc>
      </w:tr>
      <w:tr w:rsidR="00B177F2">
        <w:trPr>
          <w:trHeight w:val="144"/>
          <w:jc w:val="center"/>
        </w:trPr>
        <w:tc>
          <w:tcPr>
            <w:tcW w:w="2379" w:type="dxa"/>
          </w:tcPr>
          <w:p w:rsidR="00B177F2" w:rsidRDefault="007D635A">
            <w:pPr>
              <w:jc w:val="center"/>
              <w:rPr>
                <w:b/>
                <w:bCs/>
              </w:rPr>
            </w:pPr>
            <w:r>
              <w:rPr>
                <w:b/>
                <w:bCs/>
              </w:rPr>
              <w:t>Nokia</w:t>
            </w:r>
          </w:p>
        </w:tc>
        <w:tc>
          <w:tcPr>
            <w:tcW w:w="1843" w:type="dxa"/>
          </w:tcPr>
          <w:p w:rsidR="00B177F2" w:rsidRDefault="007D635A">
            <w:pPr>
              <w:contextualSpacing/>
              <w:jc w:val="center"/>
              <w:rPr>
                <w:bCs/>
              </w:rPr>
            </w:pPr>
            <w:r>
              <w:rPr>
                <w:bCs/>
              </w:rPr>
              <w:t>Solution-1</w:t>
            </w:r>
          </w:p>
        </w:tc>
        <w:tc>
          <w:tcPr>
            <w:tcW w:w="9153" w:type="dxa"/>
          </w:tcPr>
          <w:p w:rsidR="00B177F2" w:rsidRDefault="007D635A">
            <w:pPr>
              <w:contextualSpacing/>
              <w:rPr>
                <w:bCs/>
              </w:rPr>
            </w:pPr>
            <w:r>
              <w:rPr>
                <w:bCs/>
              </w:rPr>
              <w:t xml:space="preserve">The MAC can determine whether to deliver the SR to PHY, based on e.g. the comparison between the </w:t>
            </w:r>
            <w:r>
              <w:rPr>
                <w:bCs/>
              </w:rPr>
              <w:lastRenderedPageBreak/>
              <w:t>priority of the LCH that triggers the SR and priority of LCHs mapped to the MAC PDU prepared for the colliding PUSCH.</w:t>
            </w:r>
          </w:p>
        </w:tc>
      </w:tr>
      <w:tr w:rsidR="00B177F2">
        <w:trPr>
          <w:trHeight w:val="144"/>
          <w:jc w:val="center"/>
        </w:trPr>
        <w:tc>
          <w:tcPr>
            <w:tcW w:w="2379" w:type="dxa"/>
          </w:tcPr>
          <w:p w:rsidR="00B177F2" w:rsidRDefault="007D635A">
            <w:pPr>
              <w:jc w:val="center"/>
              <w:rPr>
                <w:b/>
                <w:bCs/>
              </w:rPr>
            </w:pPr>
            <w:r>
              <w:rPr>
                <w:b/>
                <w:bCs/>
              </w:rPr>
              <w:lastRenderedPageBreak/>
              <w:t>SONY</w:t>
            </w:r>
          </w:p>
        </w:tc>
        <w:tc>
          <w:tcPr>
            <w:tcW w:w="1843" w:type="dxa"/>
          </w:tcPr>
          <w:p w:rsidR="00B177F2" w:rsidRDefault="007D635A">
            <w:pPr>
              <w:contextualSpacing/>
              <w:jc w:val="center"/>
              <w:rPr>
                <w:bCs/>
              </w:rPr>
            </w:pPr>
            <w:r>
              <w:rPr>
                <w:bCs/>
              </w:rPr>
              <w:t>Solution-1</w:t>
            </w:r>
          </w:p>
        </w:tc>
        <w:tc>
          <w:tcPr>
            <w:tcW w:w="9153" w:type="dxa"/>
          </w:tcPr>
          <w:p w:rsidR="00B177F2" w:rsidRDefault="007D635A">
            <w:pPr>
              <w:tabs>
                <w:tab w:val="left" w:pos="1941"/>
                <w:tab w:val="left" w:pos="3165"/>
              </w:tabs>
              <w:rPr>
                <w:rFonts w:cs="Arial"/>
              </w:rPr>
            </w:pPr>
            <w:r>
              <w:rPr>
                <w:rFonts w:cs="Arial"/>
              </w:rPr>
              <w:t xml:space="preserve">Our understanding of </w:t>
            </w:r>
            <w:r>
              <w:rPr>
                <w:bCs/>
              </w:rPr>
              <w:t>Solution-1 is as follows:</w:t>
            </w:r>
          </w:p>
          <w:p w:rsidR="00B177F2" w:rsidRDefault="007D635A">
            <w:pPr>
              <w:tabs>
                <w:tab w:val="left" w:pos="1941"/>
                <w:tab w:val="left" w:pos="3165"/>
              </w:tabs>
            </w:pPr>
            <w:r>
              <w:rPr>
                <w:rFonts w:cs="Arial"/>
              </w:rPr>
              <w:t xml:space="preserve">The </w:t>
            </w:r>
            <w:r>
              <w:t>URLLC/iIoT traffic must be delivered within a certain window, in our view this window is the periodicity of the URLLC traffic (i.e. configured grant periodicity). Slot is the main scheduling unit in NR, so if the periodicity of CG is equal or larger than a slot, the UE should multiplex the URLLC traffic into the DG PUSCH, where the URLLC traffic has priority over eMBB traffic during the Logical Channel Prioritization operation, and use the low spectral efficiency MCS table to provide the required reliability. In this case, there is no need to transmit SR as URLLC data can be transmitted in DG.</w:t>
            </w:r>
          </w:p>
          <w:p w:rsidR="00B177F2" w:rsidRDefault="007D635A">
            <w:pPr>
              <w:contextualSpacing/>
            </w:pPr>
            <w:r>
              <w:t>If the periodicity of CG and SR is less than a slot, it implies that the time window to be delivered the URLLC traffic is less than the maximum scheduling duration of NR (i.e. slot). Hence from the latency perspective the URLLC traffic cannot be multiplexed into the DG PUSCH with slot-wide duration, in this case SR could be transmitted/</w:t>
            </w:r>
            <w:r w:rsidR="00E601E2">
              <w:pgNum/>
            </w:r>
            <w:r w:rsidR="00E601E2">
              <w:t>ehavior</w:t>
            </w:r>
            <w:r w:rsidR="00E601E2">
              <w:pgNum/>
            </w:r>
            <w:r w:rsidR="00E601E2">
              <w:t>at</w:t>
            </w:r>
            <w:r>
              <w:t>, but we wonder if the periodicity of CG is less than a slot why SR is needed? The periodicity of CG is already very short (e.g. 2 OS) and the data can be transmitted in the next occasion or opportunity, hence, no need to transmit SR.</w:t>
            </w:r>
          </w:p>
          <w:p w:rsidR="00B177F2" w:rsidRDefault="00B177F2">
            <w:pPr>
              <w:contextualSpacing/>
              <w:rPr>
                <w:bCs/>
              </w:rPr>
            </w:pPr>
          </w:p>
        </w:tc>
      </w:tr>
      <w:tr w:rsidR="00B177F2">
        <w:trPr>
          <w:trHeight w:val="144"/>
          <w:jc w:val="center"/>
        </w:trPr>
        <w:tc>
          <w:tcPr>
            <w:tcW w:w="2379" w:type="dxa"/>
            <w:tcBorders>
              <w:top w:val="single" w:sz="4" w:space="0" w:color="auto"/>
              <w:left w:val="single" w:sz="4" w:space="0" w:color="auto"/>
              <w:bottom w:val="single" w:sz="4" w:space="0" w:color="auto"/>
              <w:right w:val="single" w:sz="4" w:space="0" w:color="auto"/>
            </w:tcBorders>
          </w:tcPr>
          <w:p w:rsidR="00B177F2" w:rsidRDefault="007D635A">
            <w:pPr>
              <w:jc w:val="center"/>
              <w:rPr>
                <w:rFonts w:eastAsia="Yu Mincho"/>
                <w:b/>
                <w:bCs/>
              </w:rPr>
            </w:pPr>
            <w:r>
              <w:rPr>
                <w:rFonts w:eastAsia="Yu Mincho" w:hint="eastAsia"/>
                <w:b/>
                <w:bCs/>
              </w:rPr>
              <w:t>NEC</w:t>
            </w:r>
          </w:p>
        </w:tc>
        <w:tc>
          <w:tcPr>
            <w:tcW w:w="1843" w:type="dxa"/>
            <w:tcBorders>
              <w:top w:val="single" w:sz="4" w:space="0" w:color="auto"/>
              <w:left w:val="single" w:sz="4" w:space="0" w:color="auto"/>
              <w:bottom w:val="single" w:sz="4" w:space="0" w:color="auto"/>
              <w:right w:val="single" w:sz="4" w:space="0" w:color="auto"/>
            </w:tcBorders>
          </w:tcPr>
          <w:p w:rsidR="00B177F2" w:rsidRDefault="007D635A">
            <w:pPr>
              <w:contextualSpacing/>
              <w:jc w:val="center"/>
              <w:rPr>
                <w:rFonts w:eastAsia="Yu Mincho"/>
                <w:bCs/>
              </w:rPr>
            </w:pPr>
            <w:r>
              <w:rPr>
                <w:rFonts w:eastAsia="Yu Mincho" w:hint="eastAsia"/>
                <w:bCs/>
              </w:rPr>
              <w:t>Solution-1</w:t>
            </w:r>
          </w:p>
        </w:tc>
        <w:tc>
          <w:tcPr>
            <w:tcW w:w="9153" w:type="dxa"/>
            <w:tcBorders>
              <w:top w:val="single" w:sz="4" w:space="0" w:color="auto"/>
              <w:left w:val="single" w:sz="4" w:space="0" w:color="auto"/>
              <w:bottom w:val="single" w:sz="4" w:space="0" w:color="auto"/>
              <w:right w:val="single" w:sz="4" w:space="0" w:color="auto"/>
            </w:tcBorders>
          </w:tcPr>
          <w:p w:rsidR="00B177F2" w:rsidRDefault="007D635A">
            <w:pPr>
              <w:contextualSpacing/>
              <w:rPr>
                <w:rFonts w:eastAsia="Yu Mincho"/>
                <w:bCs/>
              </w:rPr>
            </w:pPr>
            <w:r>
              <w:rPr>
                <w:rFonts w:eastAsia="Yu Mincho" w:hint="eastAsia"/>
                <w:bCs/>
              </w:rPr>
              <w:t xml:space="preserve">but we are also fine with </w:t>
            </w:r>
            <w:r>
              <w:rPr>
                <w:rFonts w:eastAsia="Yu Mincho"/>
                <w:bCs/>
              </w:rPr>
              <w:t>considering</w:t>
            </w:r>
            <w:r>
              <w:rPr>
                <w:rFonts w:eastAsia="Yu Mincho" w:hint="eastAsia"/>
                <w:bCs/>
              </w:rPr>
              <w:t xml:space="preserve"> </w:t>
            </w:r>
            <w:r>
              <w:rPr>
                <w:rFonts w:eastAsia="Yu Mincho"/>
                <w:bCs/>
              </w:rPr>
              <w:t xml:space="preserve">the Solution 3 from Ericsson. </w:t>
            </w:r>
          </w:p>
          <w:p w:rsidR="00B177F2" w:rsidRDefault="00B177F2">
            <w:pPr>
              <w:contextualSpacing/>
              <w:rPr>
                <w:rFonts w:eastAsia="Yu Mincho"/>
                <w:bCs/>
              </w:rPr>
            </w:pPr>
          </w:p>
        </w:tc>
      </w:tr>
      <w:tr w:rsidR="00B177F2">
        <w:trPr>
          <w:trHeight w:val="144"/>
          <w:jc w:val="center"/>
        </w:trPr>
        <w:tc>
          <w:tcPr>
            <w:tcW w:w="2379" w:type="dxa"/>
            <w:tcBorders>
              <w:top w:val="single" w:sz="4" w:space="0" w:color="auto"/>
              <w:left w:val="single" w:sz="4" w:space="0" w:color="auto"/>
              <w:bottom w:val="single" w:sz="4" w:space="0" w:color="auto"/>
              <w:right w:val="single" w:sz="4" w:space="0" w:color="auto"/>
            </w:tcBorders>
          </w:tcPr>
          <w:p w:rsidR="00B177F2" w:rsidRDefault="007D635A">
            <w:pPr>
              <w:jc w:val="center"/>
              <w:rPr>
                <w:b/>
                <w:bCs/>
              </w:rPr>
            </w:pPr>
            <w:r>
              <w:rPr>
                <w:b/>
                <w:bCs/>
              </w:rPr>
              <w:t>CATT</w:t>
            </w:r>
          </w:p>
        </w:tc>
        <w:tc>
          <w:tcPr>
            <w:tcW w:w="1843" w:type="dxa"/>
            <w:tcBorders>
              <w:top w:val="single" w:sz="4" w:space="0" w:color="auto"/>
              <w:left w:val="single" w:sz="4" w:space="0" w:color="auto"/>
              <w:bottom w:val="single" w:sz="4" w:space="0" w:color="auto"/>
              <w:right w:val="single" w:sz="4" w:space="0" w:color="auto"/>
            </w:tcBorders>
          </w:tcPr>
          <w:p w:rsidR="00B177F2" w:rsidRDefault="007D635A">
            <w:pPr>
              <w:contextualSpacing/>
              <w:jc w:val="center"/>
              <w:rPr>
                <w:bCs/>
              </w:rPr>
            </w:pPr>
            <w:r>
              <w:rPr>
                <w:bCs/>
              </w:rPr>
              <w:t>Solution 1 but</w:t>
            </w:r>
          </w:p>
        </w:tc>
        <w:tc>
          <w:tcPr>
            <w:tcW w:w="9153" w:type="dxa"/>
            <w:tcBorders>
              <w:top w:val="single" w:sz="4" w:space="0" w:color="auto"/>
              <w:left w:val="single" w:sz="4" w:space="0" w:color="auto"/>
              <w:bottom w:val="single" w:sz="4" w:space="0" w:color="auto"/>
              <w:right w:val="single" w:sz="4" w:space="0" w:color="auto"/>
            </w:tcBorders>
          </w:tcPr>
          <w:p w:rsidR="00B177F2" w:rsidRDefault="007D635A">
            <w:pPr>
              <w:contextualSpacing/>
              <w:rPr>
                <w:bCs/>
              </w:rPr>
            </w:pPr>
            <w:r>
              <w:rPr>
                <w:bCs/>
              </w:rPr>
              <w:t>We think the prioritization should be under MAC control. SR/LCH priorities comparison, as suggested by Nokia, is one criterion for prioritization. But the reliability of the PUSCH should also play a role. Per our answer to Q1, PUSCH can be faster than SR procedure to carry the BSR with one transmission (in which case comparing LCH priorities is not needed), but not reliable enough i.e. with (too) high risk of re-transmission.</w:t>
            </w:r>
          </w:p>
        </w:tc>
      </w:tr>
      <w:tr w:rsidR="00B177F2">
        <w:trPr>
          <w:trHeight w:val="144"/>
          <w:jc w:val="center"/>
        </w:trPr>
        <w:tc>
          <w:tcPr>
            <w:tcW w:w="2379" w:type="dxa"/>
            <w:tcBorders>
              <w:top w:val="single" w:sz="4" w:space="0" w:color="auto"/>
              <w:left w:val="single" w:sz="4" w:space="0" w:color="auto"/>
              <w:bottom w:val="single" w:sz="4" w:space="0" w:color="auto"/>
              <w:right w:val="single" w:sz="4" w:space="0" w:color="auto"/>
            </w:tcBorders>
          </w:tcPr>
          <w:p w:rsidR="00B177F2" w:rsidRDefault="007D635A">
            <w:pPr>
              <w:jc w:val="center"/>
              <w:rPr>
                <w:b/>
                <w:bCs/>
              </w:rPr>
            </w:pPr>
            <w:r>
              <w:rPr>
                <w:rFonts w:hint="eastAsia"/>
                <w:b/>
                <w:bCs/>
              </w:rPr>
              <w:t>OPPO</w:t>
            </w:r>
          </w:p>
        </w:tc>
        <w:tc>
          <w:tcPr>
            <w:tcW w:w="1843" w:type="dxa"/>
            <w:tcBorders>
              <w:top w:val="single" w:sz="4" w:space="0" w:color="auto"/>
              <w:left w:val="single" w:sz="4" w:space="0" w:color="auto"/>
              <w:bottom w:val="single" w:sz="4" w:space="0" w:color="auto"/>
              <w:right w:val="single" w:sz="4" w:space="0" w:color="auto"/>
            </w:tcBorders>
          </w:tcPr>
          <w:p w:rsidR="00B177F2" w:rsidRDefault="007D635A">
            <w:pPr>
              <w:contextualSpacing/>
              <w:jc w:val="center"/>
              <w:rPr>
                <w:bCs/>
              </w:rPr>
            </w:pPr>
            <w:r>
              <w:rPr>
                <w:rFonts w:eastAsia="Yu Mincho" w:hint="eastAsia"/>
                <w:bCs/>
              </w:rPr>
              <w:t>Solution-1</w:t>
            </w:r>
          </w:p>
        </w:tc>
        <w:tc>
          <w:tcPr>
            <w:tcW w:w="9153" w:type="dxa"/>
            <w:tcBorders>
              <w:top w:val="single" w:sz="4" w:space="0" w:color="auto"/>
              <w:left w:val="single" w:sz="4" w:space="0" w:color="auto"/>
              <w:bottom w:val="single" w:sz="4" w:space="0" w:color="auto"/>
              <w:right w:val="single" w:sz="4" w:space="0" w:color="auto"/>
            </w:tcBorders>
          </w:tcPr>
          <w:p w:rsidR="00B177F2" w:rsidRDefault="007D635A">
            <w:pPr>
              <w:pStyle w:val="af7"/>
              <w:numPr>
                <w:ilvl w:val="0"/>
                <w:numId w:val="14"/>
              </w:numPr>
              <w:rPr>
                <w:bCs/>
              </w:rPr>
            </w:pPr>
            <w:r>
              <w:rPr>
                <w:rFonts w:hint="eastAsia"/>
                <w:bCs/>
              </w:rPr>
              <w:t>MAC</w:t>
            </w:r>
            <w:r>
              <w:rPr>
                <w:bCs/>
              </w:rPr>
              <w:t xml:space="preserve"> should </w:t>
            </w:r>
            <w:r>
              <w:t>instruct the physical layer to signal the SR triggered by URLLC, provided PUCCH resource for such SR transmission occasion overlaps with a UL-SCH resource associated to eMBB.</w:t>
            </w:r>
          </w:p>
          <w:p w:rsidR="00B177F2" w:rsidRDefault="007D635A">
            <w:pPr>
              <w:pStyle w:val="af7"/>
              <w:numPr>
                <w:ilvl w:val="0"/>
                <w:numId w:val="14"/>
              </w:numPr>
              <w:rPr>
                <w:bCs/>
              </w:rPr>
            </w:pPr>
            <w:r>
              <w:t>Furthermore, MAC should indicate some information to physical layer</w:t>
            </w:r>
            <w:r>
              <w:rPr>
                <w:bCs/>
              </w:rPr>
              <w:t xml:space="preserve"> for the prioritization handling.</w:t>
            </w:r>
          </w:p>
        </w:tc>
      </w:tr>
      <w:tr w:rsidR="00B177F2">
        <w:trPr>
          <w:trHeight w:val="77"/>
          <w:jc w:val="center"/>
        </w:trPr>
        <w:tc>
          <w:tcPr>
            <w:tcW w:w="2379" w:type="dxa"/>
            <w:tcBorders>
              <w:top w:val="single" w:sz="4" w:space="0" w:color="auto"/>
              <w:left w:val="single" w:sz="4" w:space="0" w:color="auto"/>
              <w:bottom w:val="single" w:sz="4" w:space="0" w:color="auto"/>
              <w:right w:val="single" w:sz="4" w:space="0" w:color="auto"/>
            </w:tcBorders>
          </w:tcPr>
          <w:p w:rsidR="00B177F2" w:rsidRDefault="007D635A">
            <w:pPr>
              <w:jc w:val="center"/>
              <w:rPr>
                <w:b/>
                <w:bCs/>
              </w:rPr>
            </w:pPr>
            <w:r>
              <w:rPr>
                <w:rFonts w:hint="eastAsia"/>
                <w:b/>
                <w:bCs/>
              </w:rPr>
              <w:t>ZTE</w:t>
            </w:r>
          </w:p>
        </w:tc>
        <w:tc>
          <w:tcPr>
            <w:tcW w:w="1843" w:type="dxa"/>
            <w:tcBorders>
              <w:top w:val="single" w:sz="4" w:space="0" w:color="auto"/>
              <w:left w:val="single" w:sz="4" w:space="0" w:color="auto"/>
              <w:bottom w:val="single" w:sz="4" w:space="0" w:color="auto"/>
              <w:right w:val="single" w:sz="4" w:space="0" w:color="auto"/>
            </w:tcBorders>
          </w:tcPr>
          <w:p w:rsidR="00B177F2" w:rsidRDefault="007D635A">
            <w:pPr>
              <w:contextualSpacing/>
              <w:jc w:val="center"/>
              <w:rPr>
                <w:bCs/>
              </w:rPr>
            </w:pPr>
            <w:r>
              <w:rPr>
                <w:rFonts w:hint="eastAsia"/>
                <w:bCs/>
              </w:rPr>
              <w:t>Solution 2 with an SR canceling indication from PHY to MAC</w:t>
            </w:r>
          </w:p>
        </w:tc>
        <w:tc>
          <w:tcPr>
            <w:tcW w:w="9153" w:type="dxa"/>
            <w:tcBorders>
              <w:top w:val="single" w:sz="4" w:space="0" w:color="auto"/>
              <w:left w:val="single" w:sz="4" w:space="0" w:color="auto"/>
              <w:bottom w:val="single" w:sz="4" w:space="0" w:color="auto"/>
              <w:right w:val="single" w:sz="4" w:space="0" w:color="auto"/>
            </w:tcBorders>
          </w:tcPr>
          <w:p w:rsidR="00B177F2" w:rsidRDefault="007D635A">
            <w:pPr>
              <w:contextualSpacing/>
              <w:rPr>
                <w:bCs/>
              </w:rPr>
            </w:pPr>
            <w:r>
              <w:rPr>
                <w:rFonts w:hint="eastAsia"/>
                <w:bCs/>
              </w:rPr>
              <w:t>Compared to solution 1, We think solution 2 has less impact on specs. In addition, to inform MAC whether the SR transmission has been canceled in PHY, an SR transmission canceling indication should be introduced from PHY to MAC, which has already been discussed in NR-U and a common solution is preferred.</w:t>
            </w:r>
          </w:p>
        </w:tc>
      </w:tr>
      <w:tr w:rsidR="00536DFC">
        <w:trPr>
          <w:trHeight w:val="77"/>
          <w:jc w:val="center"/>
        </w:trPr>
        <w:tc>
          <w:tcPr>
            <w:tcW w:w="2379" w:type="dxa"/>
            <w:tcBorders>
              <w:top w:val="single" w:sz="4" w:space="0" w:color="auto"/>
              <w:left w:val="single" w:sz="4" w:space="0" w:color="auto"/>
              <w:bottom w:val="single" w:sz="4" w:space="0" w:color="auto"/>
              <w:right w:val="single" w:sz="4" w:space="0" w:color="auto"/>
            </w:tcBorders>
          </w:tcPr>
          <w:p w:rsidR="00536DFC" w:rsidRDefault="00536DFC" w:rsidP="00536DFC">
            <w:pPr>
              <w:jc w:val="center"/>
              <w:rPr>
                <w:b/>
                <w:bCs/>
              </w:rPr>
            </w:pPr>
            <w:r>
              <w:rPr>
                <w:b/>
                <w:bCs/>
              </w:rPr>
              <w:t>Panasonic</w:t>
            </w:r>
          </w:p>
        </w:tc>
        <w:tc>
          <w:tcPr>
            <w:tcW w:w="1843" w:type="dxa"/>
            <w:tcBorders>
              <w:top w:val="single" w:sz="4" w:space="0" w:color="auto"/>
              <w:left w:val="single" w:sz="4" w:space="0" w:color="auto"/>
              <w:bottom w:val="single" w:sz="4" w:space="0" w:color="auto"/>
              <w:right w:val="single" w:sz="4" w:space="0" w:color="auto"/>
            </w:tcBorders>
          </w:tcPr>
          <w:p w:rsidR="00536DFC" w:rsidRDefault="00536DFC" w:rsidP="00536DFC">
            <w:pPr>
              <w:contextualSpacing/>
              <w:jc w:val="center"/>
              <w:rPr>
                <w:bCs/>
              </w:rPr>
            </w:pPr>
            <w:r>
              <w:rPr>
                <w:bCs/>
              </w:rPr>
              <w:t>Solution 1</w:t>
            </w:r>
          </w:p>
        </w:tc>
        <w:tc>
          <w:tcPr>
            <w:tcW w:w="9153" w:type="dxa"/>
            <w:tcBorders>
              <w:top w:val="single" w:sz="4" w:space="0" w:color="auto"/>
              <w:left w:val="single" w:sz="4" w:space="0" w:color="auto"/>
              <w:bottom w:val="single" w:sz="4" w:space="0" w:color="auto"/>
              <w:right w:val="single" w:sz="4" w:space="0" w:color="auto"/>
            </w:tcBorders>
          </w:tcPr>
          <w:p w:rsidR="00536DFC" w:rsidRDefault="00536DFC" w:rsidP="00536DFC">
            <w:pPr>
              <w:contextualSpacing/>
              <w:rPr>
                <w:bCs/>
              </w:rPr>
            </w:pPr>
            <w:r>
              <w:rPr>
                <w:bCs/>
              </w:rPr>
              <w:t xml:space="preserve">We think MAC has a better knowledge about priority between SR and PUSCH. Solution 2 may require cross layer </w:t>
            </w:r>
            <w:r w:rsidR="00E601E2">
              <w:rPr>
                <w:bCs/>
              </w:rPr>
              <w:pgNum/>
            </w:r>
            <w:r w:rsidR="00E601E2">
              <w:rPr>
                <w:bCs/>
              </w:rPr>
              <w:t>ehavior</w:t>
            </w:r>
            <w:r w:rsidR="00E601E2">
              <w:rPr>
                <w:bCs/>
              </w:rPr>
              <w:pgNum/>
            </w:r>
            <w:r>
              <w:rPr>
                <w:bCs/>
              </w:rPr>
              <w:t xml:space="preserve"> since MAC is not aware what has been transmitted eventually by PHY. Additionally, PHY doesn’t know about priority of user data in TB.</w:t>
            </w:r>
          </w:p>
        </w:tc>
      </w:tr>
      <w:tr w:rsidR="005F5240">
        <w:trPr>
          <w:trHeight w:val="77"/>
          <w:jc w:val="center"/>
        </w:trPr>
        <w:tc>
          <w:tcPr>
            <w:tcW w:w="2379" w:type="dxa"/>
            <w:tcBorders>
              <w:top w:val="single" w:sz="4" w:space="0" w:color="auto"/>
              <w:left w:val="single" w:sz="4" w:space="0" w:color="auto"/>
              <w:bottom w:val="single" w:sz="4" w:space="0" w:color="auto"/>
              <w:right w:val="single" w:sz="4" w:space="0" w:color="auto"/>
            </w:tcBorders>
          </w:tcPr>
          <w:p w:rsidR="005F5240" w:rsidRDefault="005F5240" w:rsidP="00536DFC">
            <w:pPr>
              <w:jc w:val="center"/>
              <w:rPr>
                <w:b/>
                <w:bCs/>
              </w:rPr>
            </w:pPr>
            <w:r>
              <w:rPr>
                <w:rFonts w:eastAsia="Malgun Gothic" w:hint="eastAsia"/>
                <w:b/>
                <w:bCs/>
              </w:rPr>
              <w:t>Samsung</w:t>
            </w:r>
          </w:p>
        </w:tc>
        <w:tc>
          <w:tcPr>
            <w:tcW w:w="1843" w:type="dxa"/>
            <w:tcBorders>
              <w:top w:val="single" w:sz="4" w:space="0" w:color="auto"/>
              <w:left w:val="single" w:sz="4" w:space="0" w:color="auto"/>
              <w:bottom w:val="single" w:sz="4" w:space="0" w:color="auto"/>
              <w:right w:val="single" w:sz="4" w:space="0" w:color="auto"/>
            </w:tcBorders>
          </w:tcPr>
          <w:p w:rsidR="005F5240" w:rsidRDefault="005F5240" w:rsidP="00536DFC">
            <w:pPr>
              <w:contextualSpacing/>
              <w:jc w:val="center"/>
              <w:rPr>
                <w:bCs/>
              </w:rPr>
            </w:pPr>
            <w:r>
              <w:rPr>
                <w:rFonts w:eastAsia="Malgun Gothic" w:hint="eastAsia"/>
                <w:bCs/>
              </w:rPr>
              <w:t>Solution-1</w:t>
            </w:r>
          </w:p>
        </w:tc>
        <w:tc>
          <w:tcPr>
            <w:tcW w:w="9153" w:type="dxa"/>
            <w:tcBorders>
              <w:top w:val="single" w:sz="4" w:space="0" w:color="auto"/>
              <w:left w:val="single" w:sz="4" w:space="0" w:color="auto"/>
              <w:bottom w:val="single" w:sz="4" w:space="0" w:color="auto"/>
              <w:right w:val="single" w:sz="4" w:space="0" w:color="auto"/>
            </w:tcBorders>
          </w:tcPr>
          <w:p w:rsidR="005F5240" w:rsidRDefault="005F5240" w:rsidP="00A960EA">
            <w:pPr>
              <w:contextualSpacing/>
              <w:rPr>
                <w:rFonts w:eastAsia="Malgun Gothic"/>
                <w:bCs/>
              </w:rPr>
            </w:pPr>
            <w:r>
              <w:rPr>
                <w:rFonts w:eastAsia="Malgun Gothic" w:hint="eastAsia"/>
                <w:bCs/>
              </w:rPr>
              <w:t xml:space="preserve">Currently UE </w:t>
            </w:r>
            <w:r>
              <w:rPr>
                <w:rFonts w:eastAsia="Malgun Gothic"/>
                <w:bCs/>
              </w:rPr>
              <w:t>behavior</w:t>
            </w:r>
            <w:r>
              <w:rPr>
                <w:rFonts w:eastAsia="Malgun Gothic" w:hint="eastAsia"/>
                <w:bCs/>
              </w:rPr>
              <w:t xml:space="preserve"> on pending SR is captured in MAC specification. We think MAC should </w:t>
            </w:r>
            <w:r w:rsidRPr="00222CEF">
              <w:rPr>
                <w:rFonts w:eastAsia="Malgun Gothic"/>
                <w:bCs/>
              </w:rPr>
              <w:t xml:space="preserve">instruct </w:t>
            </w:r>
            <w:r>
              <w:rPr>
                <w:rFonts w:eastAsia="Malgun Gothic" w:hint="eastAsia"/>
                <w:bCs/>
              </w:rPr>
              <w:t>PHY</w:t>
            </w:r>
            <w:r w:rsidRPr="00222CEF">
              <w:rPr>
                <w:rFonts w:eastAsia="Malgun Gothic"/>
                <w:bCs/>
              </w:rPr>
              <w:t xml:space="preserve"> to signal the SR on one </w:t>
            </w:r>
            <w:r>
              <w:rPr>
                <w:rFonts w:eastAsia="Malgun Gothic" w:hint="eastAsia"/>
                <w:bCs/>
              </w:rPr>
              <w:t xml:space="preserve">collided </w:t>
            </w:r>
            <w:r w:rsidRPr="00222CEF">
              <w:rPr>
                <w:rFonts w:eastAsia="Malgun Gothic"/>
                <w:bCs/>
              </w:rPr>
              <w:t>PUCCH resource</w:t>
            </w:r>
            <w:r>
              <w:rPr>
                <w:rFonts w:eastAsia="Malgun Gothic" w:hint="eastAsia"/>
                <w:bCs/>
              </w:rPr>
              <w:t xml:space="preserve">. </w:t>
            </w:r>
          </w:p>
          <w:p w:rsidR="005F5240" w:rsidRDefault="005F5240" w:rsidP="00536DFC">
            <w:pPr>
              <w:contextualSpacing/>
              <w:rPr>
                <w:bCs/>
              </w:rPr>
            </w:pPr>
            <w:r>
              <w:rPr>
                <w:rFonts w:eastAsia="Malgun Gothic" w:hint="eastAsia"/>
                <w:bCs/>
              </w:rPr>
              <w:lastRenderedPageBreak/>
              <w:t>Pre-emption and simultaneous PUSCH and PUCCH transmissions are being discussed by RAN1 in eURLLC. We don</w:t>
            </w:r>
            <w:r>
              <w:rPr>
                <w:rFonts w:eastAsia="Malgun Gothic"/>
                <w:bCs/>
              </w:rPr>
              <w:t>’</w:t>
            </w:r>
            <w:r>
              <w:rPr>
                <w:rFonts w:eastAsia="Malgun Gothic" w:hint="eastAsia"/>
                <w:bCs/>
              </w:rPr>
              <w:t>t need to discuss them here.</w:t>
            </w:r>
          </w:p>
        </w:tc>
      </w:tr>
      <w:tr w:rsidR="007A235F">
        <w:trPr>
          <w:trHeight w:val="77"/>
          <w:jc w:val="center"/>
        </w:trPr>
        <w:tc>
          <w:tcPr>
            <w:tcW w:w="2379" w:type="dxa"/>
            <w:tcBorders>
              <w:top w:val="single" w:sz="4" w:space="0" w:color="auto"/>
              <w:left w:val="single" w:sz="4" w:space="0" w:color="auto"/>
              <w:bottom w:val="single" w:sz="4" w:space="0" w:color="auto"/>
              <w:right w:val="single" w:sz="4" w:space="0" w:color="auto"/>
            </w:tcBorders>
          </w:tcPr>
          <w:p w:rsidR="007A235F" w:rsidRPr="00783F87" w:rsidRDefault="007A235F" w:rsidP="007A235F">
            <w:pPr>
              <w:jc w:val="center"/>
              <w:rPr>
                <w:b/>
                <w:bCs/>
              </w:rPr>
            </w:pPr>
            <w:r>
              <w:rPr>
                <w:b/>
                <w:bCs/>
              </w:rPr>
              <w:lastRenderedPageBreak/>
              <w:t>MediaTek</w:t>
            </w:r>
          </w:p>
        </w:tc>
        <w:tc>
          <w:tcPr>
            <w:tcW w:w="1843" w:type="dxa"/>
            <w:tcBorders>
              <w:top w:val="single" w:sz="4" w:space="0" w:color="auto"/>
              <w:left w:val="single" w:sz="4" w:space="0" w:color="auto"/>
              <w:bottom w:val="single" w:sz="4" w:space="0" w:color="auto"/>
              <w:right w:val="single" w:sz="4" w:space="0" w:color="auto"/>
            </w:tcBorders>
          </w:tcPr>
          <w:p w:rsidR="007A235F" w:rsidRPr="00783F87" w:rsidRDefault="007A235F" w:rsidP="007A235F">
            <w:pPr>
              <w:contextualSpacing/>
              <w:jc w:val="center"/>
              <w:rPr>
                <w:bCs/>
              </w:rPr>
            </w:pPr>
            <w:r>
              <w:rPr>
                <w:bCs/>
              </w:rPr>
              <w:t>Solution 1</w:t>
            </w:r>
          </w:p>
        </w:tc>
        <w:tc>
          <w:tcPr>
            <w:tcW w:w="9153" w:type="dxa"/>
            <w:tcBorders>
              <w:top w:val="single" w:sz="4" w:space="0" w:color="auto"/>
              <w:left w:val="single" w:sz="4" w:space="0" w:color="auto"/>
              <w:bottom w:val="single" w:sz="4" w:space="0" w:color="auto"/>
              <w:right w:val="single" w:sz="4" w:space="0" w:color="auto"/>
            </w:tcBorders>
          </w:tcPr>
          <w:p w:rsidR="007A235F" w:rsidRPr="00783F87" w:rsidDel="00C05AB3" w:rsidRDefault="007A235F" w:rsidP="007A235F">
            <w:pPr>
              <w:contextualSpacing/>
              <w:rPr>
                <w:bCs/>
              </w:rPr>
            </w:pPr>
            <w:r>
              <w:rPr>
                <w:bCs/>
              </w:rPr>
              <w:t xml:space="preserve">As MAC is aware of the LCH that triggered SR as well as the LCHs included in the PUSCH transmission, MAC has all the information required to decide on the transmission to prioritise. Requiring the PHY to do </w:t>
            </w:r>
            <w:r w:rsidR="00E601E2">
              <w:rPr>
                <w:bCs/>
              </w:rPr>
              <w:pgNum/>
            </w:r>
            <w:r w:rsidR="00E601E2">
              <w:rPr>
                <w:bCs/>
              </w:rPr>
              <w:t>ehavior</w:t>
            </w:r>
            <w:r w:rsidR="00E601E2">
              <w:rPr>
                <w:bCs/>
              </w:rPr>
              <w:pgNum/>
            </w:r>
            <w:r w:rsidR="00E601E2">
              <w:rPr>
                <w:bCs/>
              </w:rPr>
              <w:t>ation</w:t>
            </w:r>
            <w:r>
              <w:rPr>
                <w:bCs/>
              </w:rPr>
              <w:t xml:space="preserve"> would result in unnecessary coordination across the layers making the specification complex.</w:t>
            </w:r>
          </w:p>
        </w:tc>
      </w:tr>
      <w:tr w:rsidR="007A235F" w:rsidRPr="00774A61">
        <w:trPr>
          <w:trHeight w:val="77"/>
          <w:jc w:val="center"/>
        </w:trPr>
        <w:tc>
          <w:tcPr>
            <w:tcW w:w="2379" w:type="dxa"/>
            <w:tcBorders>
              <w:top w:val="single" w:sz="4" w:space="0" w:color="auto"/>
              <w:left w:val="single" w:sz="4" w:space="0" w:color="auto"/>
              <w:bottom w:val="single" w:sz="4" w:space="0" w:color="auto"/>
              <w:right w:val="single" w:sz="4" w:space="0" w:color="auto"/>
            </w:tcBorders>
          </w:tcPr>
          <w:p w:rsidR="007A235F" w:rsidRPr="00CC67B7" w:rsidRDefault="00CC67B7" w:rsidP="007A235F">
            <w:pPr>
              <w:jc w:val="center"/>
              <w:rPr>
                <w:b/>
                <w:bCs/>
              </w:rPr>
            </w:pPr>
            <w:r>
              <w:rPr>
                <w:rFonts w:hint="eastAsia"/>
                <w:b/>
                <w:bCs/>
              </w:rPr>
              <w:t>C</w:t>
            </w:r>
            <w:r>
              <w:rPr>
                <w:b/>
                <w:bCs/>
              </w:rPr>
              <w:t>MCC</w:t>
            </w:r>
          </w:p>
        </w:tc>
        <w:tc>
          <w:tcPr>
            <w:tcW w:w="1843" w:type="dxa"/>
            <w:tcBorders>
              <w:top w:val="single" w:sz="4" w:space="0" w:color="auto"/>
              <w:left w:val="single" w:sz="4" w:space="0" w:color="auto"/>
              <w:bottom w:val="single" w:sz="4" w:space="0" w:color="auto"/>
              <w:right w:val="single" w:sz="4" w:space="0" w:color="auto"/>
            </w:tcBorders>
          </w:tcPr>
          <w:p w:rsidR="007A235F" w:rsidRDefault="007A235F" w:rsidP="007A235F">
            <w:pPr>
              <w:contextualSpacing/>
              <w:jc w:val="center"/>
              <w:rPr>
                <w:rFonts w:eastAsia="Malgun Gothic"/>
                <w:bCs/>
              </w:rPr>
            </w:pPr>
          </w:p>
        </w:tc>
        <w:tc>
          <w:tcPr>
            <w:tcW w:w="9153" w:type="dxa"/>
            <w:tcBorders>
              <w:top w:val="single" w:sz="4" w:space="0" w:color="auto"/>
              <w:left w:val="single" w:sz="4" w:space="0" w:color="auto"/>
              <w:bottom w:val="single" w:sz="4" w:space="0" w:color="auto"/>
              <w:right w:val="single" w:sz="4" w:space="0" w:color="auto"/>
            </w:tcBorders>
          </w:tcPr>
          <w:p w:rsidR="007A235F" w:rsidRPr="00774A61" w:rsidRDefault="00774A61" w:rsidP="007A235F">
            <w:pPr>
              <w:contextualSpacing/>
              <w:rPr>
                <w:bCs/>
              </w:rPr>
            </w:pPr>
            <w:r>
              <w:rPr>
                <w:bCs/>
              </w:rPr>
              <w:t xml:space="preserve">If there is no ongoing PUSCH transmission, solution 1 works well. </w:t>
            </w:r>
            <w:r w:rsidR="00DC3618">
              <w:rPr>
                <w:bCs/>
              </w:rPr>
              <w:t xml:space="preserve">Otherwise, if </w:t>
            </w:r>
            <w:r w:rsidR="00152E5E">
              <w:rPr>
                <w:bCs/>
              </w:rPr>
              <w:t>MAC</w:t>
            </w:r>
            <w:r w:rsidR="007D0C76">
              <w:rPr>
                <w:bCs/>
              </w:rPr>
              <w:t xml:space="preserve"> has</w:t>
            </w:r>
            <w:r w:rsidR="00152E5E">
              <w:rPr>
                <w:bCs/>
              </w:rPr>
              <w:t xml:space="preserve"> sen</w:t>
            </w:r>
            <w:r w:rsidR="007D0C76">
              <w:rPr>
                <w:bCs/>
              </w:rPr>
              <w:t>t</w:t>
            </w:r>
            <w:r w:rsidR="00152E5E">
              <w:rPr>
                <w:bCs/>
              </w:rPr>
              <w:t xml:space="preserve"> both URLLC and eMBB data to PHY</w:t>
            </w:r>
            <w:r w:rsidR="007D0C76">
              <w:rPr>
                <w:bCs/>
              </w:rPr>
              <w:t>, it</w:t>
            </w:r>
            <w:r w:rsidR="00F05811">
              <w:rPr>
                <w:bCs/>
              </w:rPr>
              <w:t xml:space="preserve"> may be better for MAC to send the indication of the priority of SR to the PHY also for PHY to decide if pre-emption should be done.</w:t>
            </w:r>
            <w:r w:rsidR="00152E5E">
              <w:rPr>
                <w:bCs/>
              </w:rPr>
              <w:t xml:space="preserve"> </w:t>
            </w:r>
            <w:r>
              <w:rPr>
                <w:bCs/>
              </w:rPr>
              <w:t xml:space="preserve"> </w:t>
            </w:r>
          </w:p>
        </w:tc>
      </w:tr>
      <w:tr w:rsidR="008F4AE8" w:rsidRPr="00774A61">
        <w:trPr>
          <w:trHeight w:val="77"/>
          <w:jc w:val="center"/>
        </w:trPr>
        <w:tc>
          <w:tcPr>
            <w:tcW w:w="2379" w:type="dxa"/>
            <w:tcBorders>
              <w:top w:val="single" w:sz="4" w:space="0" w:color="auto"/>
              <w:left w:val="single" w:sz="4" w:space="0" w:color="auto"/>
              <w:bottom w:val="single" w:sz="4" w:space="0" w:color="auto"/>
              <w:right w:val="single" w:sz="4" w:space="0" w:color="auto"/>
            </w:tcBorders>
          </w:tcPr>
          <w:p w:rsidR="008F4AE8" w:rsidRPr="00783F87" w:rsidRDefault="00E601E2" w:rsidP="008F4AE8">
            <w:pPr>
              <w:jc w:val="center"/>
              <w:rPr>
                <w:b/>
                <w:bCs/>
              </w:rPr>
            </w:pPr>
            <w:r>
              <w:rPr>
                <w:b/>
                <w:bCs/>
              </w:rPr>
              <w:t>V</w:t>
            </w:r>
            <w:r w:rsidR="008F4AE8">
              <w:rPr>
                <w:rFonts w:hint="eastAsia"/>
                <w:b/>
                <w:bCs/>
              </w:rPr>
              <w:t>ivo</w:t>
            </w:r>
          </w:p>
        </w:tc>
        <w:tc>
          <w:tcPr>
            <w:tcW w:w="1843" w:type="dxa"/>
            <w:tcBorders>
              <w:top w:val="single" w:sz="4" w:space="0" w:color="auto"/>
              <w:left w:val="single" w:sz="4" w:space="0" w:color="auto"/>
              <w:bottom w:val="single" w:sz="4" w:space="0" w:color="auto"/>
              <w:right w:val="single" w:sz="4" w:space="0" w:color="auto"/>
            </w:tcBorders>
          </w:tcPr>
          <w:p w:rsidR="008F4AE8" w:rsidRPr="00CD092E" w:rsidRDefault="008F4AE8" w:rsidP="008F4AE8">
            <w:pPr>
              <w:contextualSpacing/>
              <w:jc w:val="center"/>
              <w:rPr>
                <w:b/>
                <w:bCs/>
              </w:rPr>
            </w:pPr>
            <w:r w:rsidRPr="00CD092E">
              <w:rPr>
                <w:rFonts w:hint="eastAsia"/>
                <w:b/>
                <w:bCs/>
              </w:rPr>
              <w:t>Solution-1</w:t>
            </w:r>
          </w:p>
        </w:tc>
        <w:tc>
          <w:tcPr>
            <w:tcW w:w="9153" w:type="dxa"/>
            <w:tcBorders>
              <w:top w:val="single" w:sz="4" w:space="0" w:color="auto"/>
              <w:left w:val="single" w:sz="4" w:space="0" w:color="auto"/>
              <w:bottom w:val="single" w:sz="4" w:space="0" w:color="auto"/>
              <w:right w:val="single" w:sz="4" w:space="0" w:color="auto"/>
            </w:tcBorders>
          </w:tcPr>
          <w:p w:rsidR="008F4AE8" w:rsidRDefault="008F4AE8" w:rsidP="008F4AE8">
            <w:pPr>
              <w:contextualSpacing/>
              <w:rPr>
                <w:bCs/>
              </w:rPr>
            </w:pPr>
            <w:r>
              <w:rPr>
                <w:bCs/>
              </w:rPr>
              <w:t>M</w:t>
            </w:r>
            <w:r>
              <w:rPr>
                <w:rFonts w:hint="eastAsia"/>
                <w:bCs/>
              </w:rPr>
              <w:t xml:space="preserve">AC is the layer </w:t>
            </w:r>
            <w:r>
              <w:rPr>
                <w:bCs/>
              </w:rPr>
              <w:t>traditional</w:t>
            </w:r>
            <w:r>
              <w:rPr>
                <w:rFonts w:hint="eastAsia"/>
                <w:bCs/>
              </w:rPr>
              <w:t>ly responsible for priority handling and has more information to perform   priority handling than PHY.</w:t>
            </w:r>
          </w:p>
          <w:p w:rsidR="008F4AE8" w:rsidRDefault="008F4AE8" w:rsidP="008F4AE8">
            <w:pPr>
              <w:contextualSpacing/>
              <w:rPr>
                <w:bCs/>
              </w:rPr>
            </w:pPr>
          </w:p>
          <w:p w:rsidR="008F4AE8" w:rsidRPr="00CD092E" w:rsidDel="00C05AB3" w:rsidRDefault="008F4AE8" w:rsidP="008F4AE8">
            <w:pPr>
              <w:contextualSpacing/>
              <w:rPr>
                <w:bCs/>
              </w:rPr>
            </w:pPr>
          </w:p>
        </w:tc>
      </w:tr>
      <w:tr w:rsidR="00AB692B" w:rsidRPr="00774A61">
        <w:trPr>
          <w:trHeight w:val="77"/>
          <w:jc w:val="center"/>
        </w:trPr>
        <w:tc>
          <w:tcPr>
            <w:tcW w:w="2379" w:type="dxa"/>
            <w:tcBorders>
              <w:top w:val="single" w:sz="4" w:space="0" w:color="auto"/>
              <w:left w:val="single" w:sz="4" w:space="0" w:color="auto"/>
              <w:bottom w:val="single" w:sz="4" w:space="0" w:color="auto"/>
              <w:right w:val="single" w:sz="4" w:space="0" w:color="auto"/>
            </w:tcBorders>
          </w:tcPr>
          <w:p w:rsidR="00AB692B" w:rsidRDefault="00AB692B" w:rsidP="00AB692B">
            <w:pPr>
              <w:jc w:val="center"/>
              <w:rPr>
                <w:rFonts w:eastAsia="Malgun Gothic"/>
                <w:b/>
                <w:bCs/>
              </w:rPr>
            </w:pPr>
            <w:r>
              <w:rPr>
                <w:rFonts w:eastAsia="PMingLiU"/>
                <w:b/>
                <w:bCs/>
              </w:rPr>
              <w:t>ITRI</w:t>
            </w:r>
          </w:p>
        </w:tc>
        <w:tc>
          <w:tcPr>
            <w:tcW w:w="1843" w:type="dxa"/>
            <w:tcBorders>
              <w:top w:val="single" w:sz="4" w:space="0" w:color="auto"/>
              <w:left w:val="single" w:sz="4" w:space="0" w:color="auto"/>
              <w:bottom w:val="single" w:sz="4" w:space="0" w:color="auto"/>
              <w:right w:val="single" w:sz="4" w:space="0" w:color="auto"/>
            </w:tcBorders>
          </w:tcPr>
          <w:p w:rsidR="00AB692B" w:rsidRDefault="00AB692B" w:rsidP="00AB692B">
            <w:pPr>
              <w:contextualSpacing/>
              <w:jc w:val="center"/>
              <w:rPr>
                <w:rFonts w:eastAsia="Malgun Gothic"/>
                <w:bCs/>
              </w:rPr>
            </w:pPr>
            <w:r w:rsidRPr="00C131D3">
              <w:rPr>
                <w:bCs/>
              </w:rPr>
              <w:t>Solution-1</w:t>
            </w:r>
          </w:p>
        </w:tc>
        <w:tc>
          <w:tcPr>
            <w:tcW w:w="9153" w:type="dxa"/>
            <w:tcBorders>
              <w:top w:val="single" w:sz="4" w:space="0" w:color="auto"/>
              <w:left w:val="single" w:sz="4" w:space="0" w:color="auto"/>
              <w:bottom w:val="single" w:sz="4" w:space="0" w:color="auto"/>
              <w:right w:val="single" w:sz="4" w:space="0" w:color="auto"/>
            </w:tcBorders>
          </w:tcPr>
          <w:p w:rsidR="00AB692B" w:rsidRDefault="00AB692B" w:rsidP="00AB692B">
            <w:pPr>
              <w:contextualSpacing/>
              <w:rPr>
                <w:rFonts w:eastAsia="Malgun Gothic"/>
                <w:bCs/>
              </w:rPr>
            </w:pPr>
            <w:r>
              <w:rPr>
                <w:bCs/>
              </w:rPr>
              <w:t xml:space="preserve">Solution-1 and </w:t>
            </w:r>
            <w:r w:rsidRPr="005278D3">
              <w:rPr>
                <w:bCs/>
              </w:rPr>
              <w:t>Solution-2</w:t>
            </w:r>
            <w:r>
              <w:rPr>
                <w:bCs/>
              </w:rPr>
              <w:t xml:space="preserve"> are fine to us, but Solution-2 may not be efficient. S</w:t>
            </w:r>
            <w:r w:rsidRPr="00963BD4">
              <w:rPr>
                <w:bCs/>
              </w:rPr>
              <w:t>ince it is beneficial for MAC to know that an SR is no</w:t>
            </w:r>
            <w:r>
              <w:rPr>
                <w:bCs/>
              </w:rPr>
              <w:t>t sent</w:t>
            </w:r>
            <w:r w:rsidRPr="00963BD4">
              <w:rPr>
                <w:bCs/>
              </w:rPr>
              <w:t xml:space="preserve"> so it can be sent in t</w:t>
            </w:r>
            <w:r>
              <w:rPr>
                <w:bCs/>
              </w:rPr>
              <w:t>he next transmission opportunity</w:t>
            </w:r>
            <w:r w:rsidRPr="00963BD4">
              <w:rPr>
                <w:bCs/>
              </w:rPr>
              <w:t>.</w:t>
            </w:r>
            <w:r>
              <w:rPr>
                <w:bCs/>
              </w:rPr>
              <w:t xml:space="preserve"> Solution-</w:t>
            </w:r>
            <w:r w:rsidRPr="006314E8">
              <w:rPr>
                <w:bCs/>
              </w:rPr>
              <w:t>3 from Ericsson</w:t>
            </w:r>
            <w:r>
              <w:rPr>
                <w:bCs/>
              </w:rPr>
              <w:t xml:space="preserve"> are also fine to us</w:t>
            </w:r>
            <w:r w:rsidRPr="006314E8">
              <w:rPr>
                <w:bCs/>
              </w:rPr>
              <w:t>.</w:t>
            </w:r>
          </w:p>
        </w:tc>
      </w:tr>
      <w:tr w:rsidR="00C11541" w:rsidRPr="00774A61">
        <w:trPr>
          <w:trHeight w:val="77"/>
          <w:jc w:val="center"/>
        </w:trPr>
        <w:tc>
          <w:tcPr>
            <w:tcW w:w="2379" w:type="dxa"/>
            <w:tcBorders>
              <w:top w:val="single" w:sz="4" w:space="0" w:color="auto"/>
              <w:left w:val="single" w:sz="4" w:space="0" w:color="auto"/>
              <w:bottom w:val="single" w:sz="4" w:space="0" w:color="auto"/>
              <w:right w:val="single" w:sz="4" w:space="0" w:color="auto"/>
            </w:tcBorders>
          </w:tcPr>
          <w:p w:rsidR="00C11541" w:rsidRDefault="00C11541" w:rsidP="00AB692B">
            <w:pPr>
              <w:jc w:val="center"/>
              <w:rPr>
                <w:rFonts w:eastAsia="PMingLiU"/>
                <w:b/>
                <w:bCs/>
              </w:rPr>
            </w:pPr>
            <w:r>
              <w:rPr>
                <w:rFonts w:eastAsia="PMingLiU"/>
                <w:b/>
                <w:bCs/>
              </w:rPr>
              <w:t>Lenovo/MotM</w:t>
            </w:r>
          </w:p>
        </w:tc>
        <w:tc>
          <w:tcPr>
            <w:tcW w:w="1843" w:type="dxa"/>
            <w:tcBorders>
              <w:top w:val="single" w:sz="4" w:space="0" w:color="auto"/>
              <w:left w:val="single" w:sz="4" w:space="0" w:color="auto"/>
              <w:bottom w:val="single" w:sz="4" w:space="0" w:color="auto"/>
              <w:right w:val="single" w:sz="4" w:space="0" w:color="auto"/>
            </w:tcBorders>
          </w:tcPr>
          <w:p w:rsidR="00C11541" w:rsidRPr="00C131D3" w:rsidRDefault="00C11541" w:rsidP="00AB692B">
            <w:pPr>
              <w:contextualSpacing/>
              <w:jc w:val="center"/>
              <w:rPr>
                <w:bCs/>
              </w:rPr>
            </w:pPr>
            <w:r>
              <w:rPr>
                <w:bCs/>
              </w:rPr>
              <w:t>Solution-1</w:t>
            </w:r>
          </w:p>
        </w:tc>
        <w:tc>
          <w:tcPr>
            <w:tcW w:w="9153" w:type="dxa"/>
            <w:tcBorders>
              <w:top w:val="single" w:sz="4" w:space="0" w:color="auto"/>
              <w:left w:val="single" w:sz="4" w:space="0" w:color="auto"/>
              <w:bottom w:val="single" w:sz="4" w:space="0" w:color="auto"/>
              <w:right w:val="single" w:sz="4" w:space="0" w:color="auto"/>
            </w:tcBorders>
          </w:tcPr>
          <w:p w:rsidR="00C11541" w:rsidRDefault="00C11541" w:rsidP="00AB692B">
            <w:pPr>
              <w:contextualSpacing/>
              <w:rPr>
                <w:bCs/>
              </w:rPr>
            </w:pPr>
            <w:r>
              <w:rPr>
                <w:bCs/>
              </w:rPr>
              <w:t xml:space="preserve">We think MAC has a better knowledge about priority between SR and PUSCH. Therefore </w:t>
            </w:r>
            <w:r w:rsidR="00E601E2">
              <w:rPr>
                <w:bCs/>
              </w:rPr>
              <w:pgNum/>
            </w:r>
            <w:r w:rsidR="00E601E2">
              <w:rPr>
                <w:bCs/>
              </w:rPr>
              <w:t>ehavior</w:t>
            </w:r>
            <w:r>
              <w:rPr>
                <w:bCs/>
              </w:rPr>
              <w:t xml:space="preserve"> should be rather handled/specified in MAC. </w:t>
            </w:r>
          </w:p>
        </w:tc>
      </w:tr>
      <w:tr w:rsidR="00A7749B" w:rsidRPr="00774A61">
        <w:trPr>
          <w:trHeight w:val="77"/>
          <w:jc w:val="center"/>
        </w:trPr>
        <w:tc>
          <w:tcPr>
            <w:tcW w:w="2379" w:type="dxa"/>
            <w:tcBorders>
              <w:top w:val="single" w:sz="4" w:space="0" w:color="auto"/>
              <w:left w:val="single" w:sz="4" w:space="0" w:color="auto"/>
              <w:bottom w:val="single" w:sz="4" w:space="0" w:color="auto"/>
              <w:right w:val="single" w:sz="4" w:space="0" w:color="auto"/>
            </w:tcBorders>
          </w:tcPr>
          <w:p w:rsidR="00A7749B" w:rsidRPr="003B08A0" w:rsidRDefault="00A7749B" w:rsidP="00A7749B">
            <w:pPr>
              <w:jc w:val="center"/>
              <w:rPr>
                <w:rFonts w:eastAsia="Yu Mincho"/>
                <w:b/>
                <w:bCs/>
              </w:rPr>
            </w:pPr>
            <w:r>
              <w:rPr>
                <w:rFonts w:eastAsia="Yu Mincho" w:hint="eastAsia"/>
                <w:b/>
                <w:bCs/>
              </w:rPr>
              <w:t>Fujitsu</w:t>
            </w:r>
          </w:p>
        </w:tc>
        <w:tc>
          <w:tcPr>
            <w:tcW w:w="1843" w:type="dxa"/>
            <w:tcBorders>
              <w:top w:val="single" w:sz="4" w:space="0" w:color="auto"/>
              <w:left w:val="single" w:sz="4" w:space="0" w:color="auto"/>
              <w:bottom w:val="single" w:sz="4" w:space="0" w:color="auto"/>
              <w:right w:val="single" w:sz="4" w:space="0" w:color="auto"/>
            </w:tcBorders>
          </w:tcPr>
          <w:p w:rsidR="00A7749B" w:rsidRPr="003B08A0" w:rsidRDefault="00A7749B" w:rsidP="00A7749B">
            <w:pPr>
              <w:contextualSpacing/>
              <w:jc w:val="center"/>
              <w:rPr>
                <w:rFonts w:eastAsia="Yu Mincho"/>
                <w:bCs/>
              </w:rPr>
            </w:pPr>
            <w:r>
              <w:rPr>
                <w:rFonts w:eastAsia="Yu Mincho" w:hint="eastAsia"/>
                <w:bCs/>
              </w:rPr>
              <w:t>At least Solution 1</w:t>
            </w:r>
          </w:p>
        </w:tc>
        <w:tc>
          <w:tcPr>
            <w:tcW w:w="9153" w:type="dxa"/>
            <w:tcBorders>
              <w:top w:val="single" w:sz="4" w:space="0" w:color="auto"/>
              <w:left w:val="single" w:sz="4" w:space="0" w:color="auto"/>
              <w:bottom w:val="single" w:sz="4" w:space="0" w:color="auto"/>
              <w:right w:val="single" w:sz="4" w:space="0" w:color="auto"/>
            </w:tcBorders>
          </w:tcPr>
          <w:p w:rsidR="00A7749B" w:rsidRDefault="004C5B6F" w:rsidP="00A7749B">
            <w:pPr>
              <w:contextualSpacing/>
              <w:rPr>
                <w:rFonts w:eastAsia="Malgun Gothic"/>
                <w:bCs/>
              </w:rPr>
            </w:pPr>
            <w:r>
              <w:rPr>
                <w:rFonts w:eastAsia="Yu Mincho"/>
                <w:bCs/>
              </w:rPr>
              <w:t>T</w:t>
            </w:r>
            <w:r w:rsidR="00A7749B">
              <w:rPr>
                <w:rFonts w:eastAsia="Yu Mincho"/>
                <w:bCs/>
              </w:rPr>
              <w:t>he current procedure on the SR indication from MAC to PHY needs to be updated to achieve such an “pre-emption” indication by the SR. How to update the procedure is up to Stage-3 discussions.</w:t>
            </w:r>
          </w:p>
        </w:tc>
      </w:tr>
      <w:tr w:rsidR="00A45A14" w:rsidRPr="00774A61">
        <w:trPr>
          <w:trHeight w:val="77"/>
          <w:jc w:val="center"/>
        </w:trPr>
        <w:tc>
          <w:tcPr>
            <w:tcW w:w="2379" w:type="dxa"/>
            <w:tcBorders>
              <w:top w:val="single" w:sz="4" w:space="0" w:color="auto"/>
              <w:left w:val="single" w:sz="4" w:space="0" w:color="auto"/>
              <w:bottom w:val="single" w:sz="4" w:space="0" w:color="auto"/>
              <w:right w:val="single" w:sz="4" w:space="0" w:color="auto"/>
            </w:tcBorders>
          </w:tcPr>
          <w:p w:rsidR="00A45A14" w:rsidRDefault="00A45A14" w:rsidP="00A45A14">
            <w:pPr>
              <w:jc w:val="center"/>
              <w:rPr>
                <w:rFonts w:ascii="Calibri" w:eastAsia="PMingLiU" w:hAnsi="Calibri" w:cs="Times New Roman"/>
                <w:b/>
                <w:bCs/>
              </w:rPr>
            </w:pPr>
            <w:r>
              <w:rPr>
                <w:rFonts w:eastAsia="PMingLiU"/>
                <w:b/>
                <w:bCs/>
              </w:rPr>
              <w:t>InterDigital</w:t>
            </w:r>
          </w:p>
        </w:tc>
        <w:tc>
          <w:tcPr>
            <w:tcW w:w="1843" w:type="dxa"/>
            <w:tcBorders>
              <w:top w:val="single" w:sz="4" w:space="0" w:color="auto"/>
              <w:left w:val="single" w:sz="4" w:space="0" w:color="auto"/>
              <w:bottom w:val="single" w:sz="4" w:space="0" w:color="auto"/>
              <w:right w:val="single" w:sz="4" w:space="0" w:color="auto"/>
            </w:tcBorders>
          </w:tcPr>
          <w:p w:rsidR="00A45A14" w:rsidRDefault="00A45A14" w:rsidP="00A45A14">
            <w:pPr>
              <w:jc w:val="center"/>
              <w:rPr>
                <w:rFonts w:eastAsia="Calibri"/>
                <w:bCs/>
              </w:rPr>
            </w:pPr>
            <w:r>
              <w:rPr>
                <w:bCs/>
              </w:rPr>
              <w:t>Solution-1</w:t>
            </w:r>
          </w:p>
        </w:tc>
        <w:tc>
          <w:tcPr>
            <w:tcW w:w="9153" w:type="dxa"/>
            <w:tcBorders>
              <w:top w:val="single" w:sz="4" w:space="0" w:color="auto"/>
              <w:left w:val="single" w:sz="4" w:space="0" w:color="auto"/>
              <w:bottom w:val="single" w:sz="4" w:space="0" w:color="auto"/>
              <w:right w:val="single" w:sz="4" w:space="0" w:color="auto"/>
            </w:tcBorders>
          </w:tcPr>
          <w:p w:rsidR="00A45A14" w:rsidRDefault="00A45A14" w:rsidP="00A45A14">
            <w:pPr>
              <w:rPr>
                <w:bCs/>
              </w:rPr>
            </w:pPr>
            <w:r>
              <w:rPr>
                <w:bCs/>
              </w:rPr>
              <w:t>MAC can compare the priority of the LCH that triggered the SR and the highest priority LCH mapped to the overlapping PUSCH resource.</w:t>
            </w:r>
          </w:p>
        </w:tc>
      </w:tr>
      <w:tr w:rsidR="00E601E2" w:rsidRPr="00774A61">
        <w:trPr>
          <w:trHeight w:val="77"/>
          <w:jc w:val="center"/>
        </w:trPr>
        <w:tc>
          <w:tcPr>
            <w:tcW w:w="2379" w:type="dxa"/>
            <w:tcBorders>
              <w:top w:val="single" w:sz="4" w:space="0" w:color="auto"/>
              <w:left w:val="single" w:sz="4" w:space="0" w:color="auto"/>
              <w:bottom w:val="single" w:sz="4" w:space="0" w:color="auto"/>
              <w:right w:val="single" w:sz="4" w:space="0" w:color="auto"/>
            </w:tcBorders>
          </w:tcPr>
          <w:p w:rsidR="00E601E2" w:rsidRPr="00E601E2" w:rsidRDefault="00E601E2" w:rsidP="00A45A14">
            <w:pPr>
              <w:jc w:val="center"/>
              <w:rPr>
                <w:b/>
                <w:bCs/>
              </w:rPr>
            </w:pPr>
            <w:r>
              <w:rPr>
                <w:rFonts w:hint="eastAsia"/>
                <w:b/>
                <w:bCs/>
              </w:rPr>
              <w:t>Huawei,</w:t>
            </w:r>
            <w:r>
              <w:rPr>
                <w:b/>
                <w:bCs/>
              </w:rPr>
              <w:t xml:space="preserve"> HiSilicon</w:t>
            </w:r>
          </w:p>
        </w:tc>
        <w:tc>
          <w:tcPr>
            <w:tcW w:w="1843" w:type="dxa"/>
            <w:tcBorders>
              <w:top w:val="single" w:sz="4" w:space="0" w:color="auto"/>
              <w:left w:val="single" w:sz="4" w:space="0" w:color="auto"/>
              <w:bottom w:val="single" w:sz="4" w:space="0" w:color="auto"/>
              <w:right w:val="single" w:sz="4" w:space="0" w:color="auto"/>
            </w:tcBorders>
          </w:tcPr>
          <w:p w:rsidR="00E601E2" w:rsidRDefault="00E601E2" w:rsidP="00A45A14">
            <w:pPr>
              <w:jc w:val="center"/>
              <w:rPr>
                <w:bCs/>
              </w:rPr>
            </w:pPr>
            <w:r>
              <w:rPr>
                <w:rFonts w:hint="eastAsia"/>
                <w:bCs/>
              </w:rPr>
              <w:t>Solution-1</w:t>
            </w:r>
          </w:p>
        </w:tc>
        <w:tc>
          <w:tcPr>
            <w:tcW w:w="9153" w:type="dxa"/>
            <w:tcBorders>
              <w:top w:val="single" w:sz="4" w:space="0" w:color="auto"/>
              <w:left w:val="single" w:sz="4" w:space="0" w:color="auto"/>
              <w:bottom w:val="single" w:sz="4" w:space="0" w:color="auto"/>
              <w:right w:val="single" w:sz="4" w:space="0" w:color="auto"/>
            </w:tcBorders>
          </w:tcPr>
          <w:p w:rsidR="00E601E2" w:rsidRDefault="00E601E2" w:rsidP="00A45A14">
            <w:pPr>
              <w:rPr>
                <w:bCs/>
              </w:rPr>
            </w:pPr>
            <w:r>
              <w:rPr>
                <w:bCs/>
              </w:rPr>
              <w:t xml:space="preserve">MAC has the full knowledge about the priority of the logical channel which triggers the SR, so it is better to specify this in MAC instead of PHY. </w:t>
            </w:r>
          </w:p>
        </w:tc>
      </w:tr>
      <w:tr w:rsidR="00FB7136" w:rsidRPr="00774A61">
        <w:trPr>
          <w:trHeight w:val="77"/>
          <w:jc w:val="center"/>
        </w:trPr>
        <w:tc>
          <w:tcPr>
            <w:tcW w:w="2379" w:type="dxa"/>
            <w:tcBorders>
              <w:top w:val="single" w:sz="4" w:space="0" w:color="auto"/>
              <w:left w:val="single" w:sz="4" w:space="0" w:color="auto"/>
              <w:bottom w:val="single" w:sz="4" w:space="0" w:color="auto"/>
              <w:right w:val="single" w:sz="4" w:space="0" w:color="auto"/>
            </w:tcBorders>
          </w:tcPr>
          <w:p w:rsidR="00FB7136" w:rsidRDefault="00FB7136" w:rsidP="00FB7136">
            <w:pPr>
              <w:jc w:val="center"/>
              <w:rPr>
                <w:b/>
                <w:bCs/>
              </w:rPr>
            </w:pPr>
            <w:r>
              <w:rPr>
                <w:rFonts w:hint="eastAsia"/>
                <w:b/>
                <w:bCs/>
              </w:rPr>
              <w:t>Intel</w:t>
            </w:r>
          </w:p>
        </w:tc>
        <w:tc>
          <w:tcPr>
            <w:tcW w:w="1843" w:type="dxa"/>
            <w:tcBorders>
              <w:top w:val="single" w:sz="4" w:space="0" w:color="auto"/>
              <w:left w:val="single" w:sz="4" w:space="0" w:color="auto"/>
              <w:bottom w:val="single" w:sz="4" w:space="0" w:color="auto"/>
              <w:right w:val="single" w:sz="4" w:space="0" w:color="auto"/>
            </w:tcBorders>
          </w:tcPr>
          <w:p w:rsidR="00FB7136" w:rsidRDefault="00FB7136" w:rsidP="00FB7136">
            <w:pPr>
              <w:contextualSpacing/>
              <w:jc w:val="center"/>
              <w:rPr>
                <w:bCs/>
              </w:rPr>
            </w:pPr>
            <w:r>
              <w:rPr>
                <w:rFonts w:hint="eastAsia"/>
                <w:bCs/>
              </w:rPr>
              <w:t>Solution-1</w:t>
            </w:r>
          </w:p>
        </w:tc>
        <w:tc>
          <w:tcPr>
            <w:tcW w:w="9153" w:type="dxa"/>
            <w:tcBorders>
              <w:top w:val="single" w:sz="4" w:space="0" w:color="auto"/>
              <w:left w:val="single" w:sz="4" w:space="0" w:color="auto"/>
              <w:bottom w:val="single" w:sz="4" w:space="0" w:color="auto"/>
              <w:right w:val="single" w:sz="4" w:space="0" w:color="auto"/>
            </w:tcBorders>
          </w:tcPr>
          <w:p w:rsidR="00FB7136" w:rsidRPr="00CD1030" w:rsidRDefault="00FB7136" w:rsidP="00FB7136">
            <w:pPr>
              <w:contextualSpacing/>
              <w:rPr>
                <w:rFonts w:ascii="Calibri" w:eastAsia="SimSun" w:hAnsi="Calibri" w:cs="Calibri"/>
                <w:color w:val="1F497D"/>
              </w:rPr>
            </w:pPr>
            <w:r w:rsidRPr="00665B7F">
              <w:rPr>
                <w:bCs/>
              </w:rPr>
              <w:t>We think solution 1 is sufficient. So far logical channel information is not available to PHY, therefore it is simpler to handle the prioritization in MAC layer which has all the information. In addition, RAN2 cannot agree on Solution 2 since it is in the PHY domain, and at most what RAN2 could do is to request RAN1 to consider if additional mechanisms in PHY may be necessary.</w:t>
            </w:r>
          </w:p>
        </w:tc>
      </w:tr>
      <w:tr w:rsidR="007B07EE" w:rsidTr="007B07EE">
        <w:trPr>
          <w:trHeight w:val="77"/>
          <w:jc w:val="center"/>
        </w:trPr>
        <w:tc>
          <w:tcPr>
            <w:tcW w:w="2379" w:type="dxa"/>
            <w:tcBorders>
              <w:top w:val="single" w:sz="4" w:space="0" w:color="auto"/>
              <w:left w:val="single" w:sz="4" w:space="0" w:color="auto"/>
              <w:bottom w:val="single" w:sz="4" w:space="0" w:color="auto"/>
              <w:right w:val="single" w:sz="4" w:space="0" w:color="auto"/>
            </w:tcBorders>
          </w:tcPr>
          <w:p w:rsidR="007B07EE" w:rsidRPr="007B07EE" w:rsidRDefault="007B07EE">
            <w:pPr>
              <w:jc w:val="center"/>
              <w:rPr>
                <w:b/>
                <w:bCs/>
              </w:rPr>
            </w:pPr>
            <w:bookmarkStart w:id="2" w:name="_GoBack"/>
            <w:bookmarkEnd w:id="2"/>
            <w:r w:rsidRPr="007B07EE">
              <w:rPr>
                <w:b/>
                <w:bCs/>
              </w:rPr>
              <w:t>Qualcomm</w:t>
            </w:r>
          </w:p>
        </w:tc>
        <w:tc>
          <w:tcPr>
            <w:tcW w:w="1843" w:type="dxa"/>
            <w:tcBorders>
              <w:top w:val="single" w:sz="4" w:space="0" w:color="auto"/>
              <w:left w:val="single" w:sz="4" w:space="0" w:color="auto"/>
              <w:bottom w:val="single" w:sz="4" w:space="0" w:color="auto"/>
              <w:right w:val="single" w:sz="4" w:space="0" w:color="auto"/>
            </w:tcBorders>
          </w:tcPr>
          <w:p w:rsidR="007B07EE" w:rsidRPr="007B07EE" w:rsidRDefault="007B07EE">
            <w:pPr>
              <w:contextualSpacing/>
              <w:jc w:val="center"/>
              <w:rPr>
                <w:bCs/>
              </w:rPr>
            </w:pPr>
            <w:r w:rsidRPr="007B07EE">
              <w:rPr>
                <w:bCs/>
              </w:rPr>
              <w:t>Solution-2 with different priority indication</w:t>
            </w:r>
          </w:p>
        </w:tc>
        <w:tc>
          <w:tcPr>
            <w:tcW w:w="9153" w:type="dxa"/>
            <w:tcBorders>
              <w:top w:val="single" w:sz="4" w:space="0" w:color="auto"/>
              <w:left w:val="single" w:sz="4" w:space="0" w:color="auto"/>
              <w:bottom w:val="single" w:sz="4" w:space="0" w:color="auto"/>
              <w:right w:val="single" w:sz="4" w:space="0" w:color="auto"/>
            </w:tcBorders>
          </w:tcPr>
          <w:p w:rsidR="007B07EE" w:rsidRPr="007B07EE" w:rsidRDefault="007B07EE">
            <w:pPr>
              <w:contextualSpacing/>
              <w:rPr>
                <w:bCs/>
              </w:rPr>
            </w:pPr>
            <w:r w:rsidRPr="007B07EE">
              <w:rPr>
                <w:bCs/>
              </w:rPr>
              <w:t>Determination of priority of SR needs more discussion.</w:t>
            </w:r>
          </w:p>
          <w:p w:rsidR="007B07EE" w:rsidRPr="007B07EE" w:rsidRDefault="007B07EE">
            <w:pPr>
              <w:contextualSpacing/>
              <w:rPr>
                <w:bCs/>
              </w:rPr>
            </w:pPr>
            <w:r w:rsidRPr="007B07EE">
              <w:rPr>
                <w:bCs/>
              </w:rPr>
              <w:t>Resolving conflict between (triggered) SR and PUSCH transmission should be carried out in PHY.</w:t>
            </w:r>
          </w:p>
          <w:p w:rsidR="007B07EE" w:rsidRPr="007B07EE" w:rsidRDefault="007B07EE">
            <w:pPr>
              <w:contextualSpacing/>
              <w:rPr>
                <w:bCs/>
              </w:rPr>
            </w:pPr>
          </w:p>
        </w:tc>
      </w:tr>
    </w:tbl>
    <w:p w:rsidR="00B177F2" w:rsidRDefault="00B177F2">
      <w:pPr>
        <w:rPr>
          <w:rFonts w:ascii="Arial" w:eastAsia="DengXian" w:hAnsi="Arial" w:cs="Arial"/>
        </w:rPr>
      </w:pPr>
    </w:p>
    <w:p w:rsidR="001D59DA" w:rsidRDefault="001D59DA" w:rsidP="001D59DA">
      <w:pPr>
        <w:rPr>
          <w:rFonts w:ascii="Arial" w:eastAsia="DengXian" w:hAnsi="Arial" w:cs="Arial"/>
          <w:b/>
          <w:sz w:val="24"/>
          <w:szCs w:val="24"/>
        </w:rPr>
      </w:pPr>
      <w:r w:rsidRPr="00EA1387">
        <w:rPr>
          <w:rFonts w:ascii="Arial" w:eastAsia="DengXian" w:hAnsi="Arial" w:cs="Arial"/>
          <w:b/>
          <w:sz w:val="24"/>
          <w:szCs w:val="24"/>
        </w:rPr>
        <w:t>Conclusion:</w:t>
      </w:r>
    </w:p>
    <w:p w:rsidR="001D59DA" w:rsidRPr="001D59DA" w:rsidRDefault="001D59DA" w:rsidP="001D59DA">
      <w:pPr>
        <w:rPr>
          <w:rFonts w:ascii="Arial" w:eastAsia="DengXian" w:hAnsi="Arial" w:cs="Arial"/>
          <w:b/>
          <w:sz w:val="24"/>
          <w:szCs w:val="24"/>
        </w:rPr>
      </w:pPr>
    </w:p>
    <w:p w:rsidR="005C794D" w:rsidRDefault="005C794D">
      <w:pPr>
        <w:rPr>
          <w:rFonts w:ascii="Arial" w:eastAsia="DengXian" w:hAnsi="Arial" w:cs="Arial"/>
          <w:b/>
          <w:sz w:val="24"/>
          <w:szCs w:val="24"/>
        </w:rPr>
      </w:pPr>
      <w:r>
        <w:rPr>
          <w:rFonts w:ascii="Arial" w:eastAsia="DengXian" w:hAnsi="Arial" w:cs="Arial" w:hint="eastAsia"/>
          <w:b/>
          <w:sz w:val="24"/>
          <w:szCs w:val="24"/>
        </w:rPr>
        <w:t>1</w:t>
      </w:r>
      <w:r w:rsidR="00645222">
        <w:rPr>
          <w:rFonts w:ascii="Arial" w:eastAsia="DengXian" w:hAnsi="Arial" w:cs="Arial" w:hint="eastAsia"/>
          <w:b/>
          <w:sz w:val="24"/>
          <w:szCs w:val="24"/>
        </w:rPr>
        <w:t>5</w:t>
      </w:r>
      <w:r>
        <w:rPr>
          <w:rFonts w:ascii="Arial" w:eastAsia="DengXian" w:hAnsi="Arial" w:cs="Arial" w:hint="eastAsia"/>
          <w:b/>
          <w:sz w:val="24"/>
          <w:szCs w:val="24"/>
        </w:rPr>
        <w:t xml:space="preserve"> companies prefer solution-1, 3 companies prefer solution-2 and its </w:t>
      </w:r>
      <w:r w:rsidR="00645222">
        <w:rPr>
          <w:rFonts w:ascii="Arial" w:eastAsia="DengXian" w:hAnsi="Arial" w:cs="Arial" w:hint="eastAsia"/>
          <w:b/>
          <w:sz w:val="24"/>
          <w:szCs w:val="24"/>
        </w:rPr>
        <w:t>variations, and 1 company prefers solution-3.</w:t>
      </w:r>
    </w:p>
    <w:p w:rsidR="005C794D" w:rsidRDefault="005C794D">
      <w:pPr>
        <w:rPr>
          <w:rFonts w:ascii="Arial" w:eastAsia="DengXian" w:hAnsi="Arial" w:cs="Arial"/>
        </w:rPr>
      </w:pPr>
    </w:p>
    <w:p w:rsidR="00B177F2" w:rsidRDefault="007D635A">
      <w:pPr>
        <w:pStyle w:val="20"/>
      </w:pPr>
      <w:r>
        <w:rPr>
          <w:rFonts w:hint="eastAsia"/>
        </w:rPr>
        <w:lastRenderedPageBreak/>
        <w:t>Solutions for potential Issue#2: Collision between HARQ feedback (PUCCH) for URLLC and PUSCH for eMBB</w:t>
      </w:r>
    </w:p>
    <w:p w:rsidR="00B177F2" w:rsidRDefault="007D635A">
      <w:pPr>
        <w:rPr>
          <w:rFonts w:ascii="Arial" w:eastAsia="DengXian" w:hAnsi="Arial" w:cs="Arial"/>
        </w:rPr>
      </w:pPr>
      <w:r>
        <w:rPr>
          <w:rFonts w:ascii="Arial" w:eastAsia="DengXian" w:hAnsi="Arial" w:cs="Arial" w:hint="eastAsia"/>
        </w:rPr>
        <w:t xml:space="preserve">Companies can provide your solution for potential issue #2, if you think it should be discussed in RAN2 first. </w:t>
      </w:r>
    </w:p>
    <w:p w:rsidR="00B177F2" w:rsidRDefault="00B177F2">
      <w:pPr>
        <w:rPr>
          <w:rFonts w:ascii="Arial" w:eastAsia="DengXian" w:hAnsi="Arial" w:cs="Arial"/>
        </w:rPr>
      </w:pPr>
    </w:p>
    <w:p w:rsidR="00B177F2" w:rsidRDefault="007D635A">
      <w:pPr>
        <w:rPr>
          <w:rFonts w:ascii="Arial" w:eastAsia="DengXian" w:hAnsi="Arial" w:cs="Arial"/>
        </w:rPr>
      </w:pPr>
      <w:r>
        <w:rPr>
          <w:rFonts w:ascii="Arial" w:eastAsia="DengXian" w:hAnsi="Arial" w:cs="Arial" w:hint="eastAsia"/>
          <w:b/>
        </w:rPr>
        <w:t>Solution-1</w:t>
      </w:r>
      <w:r>
        <w:rPr>
          <w:rFonts w:ascii="Arial" w:eastAsia="DengXian" w:hAnsi="Arial" w:cs="Arial" w:hint="eastAsia"/>
        </w:rPr>
        <w:t>: To be added if any.</w:t>
      </w:r>
    </w:p>
    <w:p w:rsidR="00B177F2" w:rsidRDefault="00B177F2">
      <w:pPr>
        <w:rPr>
          <w:rFonts w:ascii="Arial" w:eastAsia="DengXian" w:hAnsi="Arial" w:cs="Arial"/>
        </w:rPr>
      </w:pPr>
    </w:p>
    <w:p w:rsidR="00B177F2" w:rsidRDefault="007D635A">
      <w:pPr>
        <w:rPr>
          <w:rFonts w:ascii="Arial" w:eastAsia="DengXian" w:hAnsi="Arial" w:cs="Arial"/>
        </w:rPr>
      </w:pPr>
      <w:r>
        <w:rPr>
          <w:rFonts w:ascii="Arial" w:eastAsia="DengXian" w:hAnsi="Arial" w:cs="Arial" w:hint="eastAsia"/>
        </w:rPr>
        <w:t>Companies are invited to express preference on the solutions in the table below.</w:t>
      </w:r>
    </w:p>
    <w:p w:rsidR="00B177F2" w:rsidRDefault="00B177F2">
      <w:pPr>
        <w:rPr>
          <w:rFonts w:ascii="Arial" w:hAnsi="Arial" w:cs="Arial"/>
        </w:rPr>
      </w:pPr>
    </w:p>
    <w:tbl>
      <w:tblPr>
        <w:tblW w:w="13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9"/>
        <w:gridCol w:w="1843"/>
        <w:gridCol w:w="9153"/>
      </w:tblGrid>
      <w:tr w:rsidR="00B177F2">
        <w:trPr>
          <w:trHeight w:val="144"/>
          <w:jc w:val="center"/>
        </w:trPr>
        <w:tc>
          <w:tcPr>
            <w:tcW w:w="2379" w:type="dxa"/>
            <w:shd w:val="clear" w:color="auto" w:fill="BFBFBF"/>
            <w:vAlign w:val="center"/>
          </w:tcPr>
          <w:p w:rsidR="00B177F2" w:rsidRDefault="007D635A">
            <w:pPr>
              <w:ind w:left="360"/>
              <w:rPr>
                <w:b/>
                <w:bCs/>
              </w:rPr>
            </w:pPr>
            <w:r>
              <w:rPr>
                <w:b/>
                <w:bCs/>
              </w:rPr>
              <w:t>Company</w:t>
            </w:r>
          </w:p>
        </w:tc>
        <w:tc>
          <w:tcPr>
            <w:tcW w:w="1843" w:type="dxa"/>
            <w:shd w:val="clear" w:color="auto" w:fill="BFBFBF"/>
            <w:vAlign w:val="center"/>
          </w:tcPr>
          <w:p w:rsidR="00B177F2" w:rsidRDefault="007D635A">
            <w:pPr>
              <w:contextualSpacing/>
              <w:rPr>
                <w:b/>
                <w:bCs/>
              </w:rPr>
            </w:pPr>
            <w:r>
              <w:rPr>
                <w:rFonts w:hint="eastAsia"/>
                <w:b/>
                <w:bCs/>
              </w:rPr>
              <w:t>Preference</w:t>
            </w:r>
          </w:p>
        </w:tc>
        <w:tc>
          <w:tcPr>
            <w:tcW w:w="9153" w:type="dxa"/>
            <w:shd w:val="clear" w:color="auto" w:fill="BFBFBF"/>
            <w:vAlign w:val="center"/>
          </w:tcPr>
          <w:p w:rsidR="00B177F2" w:rsidRDefault="007D635A">
            <w:pPr>
              <w:contextualSpacing/>
              <w:rPr>
                <w:b/>
                <w:bCs/>
              </w:rPr>
            </w:pPr>
            <w:r>
              <w:rPr>
                <w:b/>
                <w:bCs/>
              </w:rPr>
              <w:t>Comments</w:t>
            </w:r>
          </w:p>
        </w:tc>
      </w:tr>
      <w:tr w:rsidR="00B177F2">
        <w:trPr>
          <w:trHeight w:val="144"/>
          <w:jc w:val="center"/>
        </w:trPr>
        <w:tc>
          <w:tcPr>
            <w:tcW w:w="2379" w:type="dxa"/>
          </w:tcPr>
          <w:p w:rsidR="00B177F2" w:rsidRDefault="007D635A">
            <w:pPr>
              <w:jc w:val="center"/>
              <w:rPr>
                <w:b/>
                <w:bCs/>
              </w:rPr>
            </w:pPr>
            <w:r>
              <w:rPr>
                <w:b/>
                <w:bCs/>
              </w:rPr>
              <w:t>CATT</w:t>
            </w:r>
          </w:p>
        </w:tc>
        <w:tc>
          <w:tcPr>
            <w:tcW w:w="1843" w:type="dxa"/>
          </w:tcPr>
          <w:p w:rsidR="00B177F2" w:rsidRDefault="007D635A">
            <w:pPr>
              <w:contextualSpacing/>
              <w:jc w:val="center"/>
              <w:rPr>
                <w:bCs/>
              </w:rPr>
            </w:pPr>
            <w:r>
              <w:rPr>
                <w:bCs/>
              </w:rPr>
              <w:t>Solution 1</w:t>
            </w:r>
          </w:p>
        </w:tc>
        <w:tc>
          <w:tcPr>
            <w:tcW w:w="9153" w:type="dxa"/>
          </w:tcPr>
          <w:p w:rsidR="00B177F2" w:rsidRDefault="007D635A">
            <w:pPr>
              <w:contextualSpacing/>
              <w:rPr>
                <w:bCs/>
              </w:rPr>
            </w:pPr>
            <w:r>
              <w:rPr>
                <w:bCs/>
              </w:rPr>
              <w:t xml:space="preserve">Per our answer to Q2 we think this scenario is similar to the SR/PUSCH case and should be studied in RAN2 with prioritization addressed in MAC. And similar to the SR/PUSCH case, such prioritization should take both (LCH) priorities and latency/reliability requirements into account.  </w:t>
            </w:r>
          </w:p>
        </w:tc>
      </w:tr>
      <w:tr w:rsidR="00B177F2">
        <w:trPr>
          <w:trHeight w:val="144"/>
          <w:jc w:val="center"/>
        </w:trPr>
        <w:tc>
          <w:tcPr>
            <w:tcW w:w="2379" w:type="dxa"/>
          </w:tcPr>
          <w:p w:rsidR="00B177F2" w:rsidRDefault="00B177F2">
            <w:pPr>
              <w:jc w:val="center"/>
              <w:rPr>
                <w:b/>
                <w:bCs/>
              </w:rPr>
            </w:pPr>
          </w:p>
        </w:tc>
        <w:tc>
          <w:tcPr>
            <w:tcW w:w="1843" w:type="dxa"/>
          </w:tcPr>
          <w:p w:rsidR="00B177F2" w:rsidRDefault="00B177F2">
            <w:pPr>
              <w:contextualSpacing/>
              <w:jc w:val="center"/>
              <w:rPr>
                <w:bCs/>
              </w:rPr>
            </w:pPr>
          </w:p>
        </w:tc>
        <w:tc>
          <w:tcPr>
            <w:tcW w:w="9153" w:type="dxa"/>
          </w:tcPr>
          <w:p w:rsidR="00B177F2" w:rsidRDefault="00B177F2">
            <w:pPr>
              <w:contextualSpacing/>
              <w:rPr>
                <w:bCs/>
              </w:rPr>
            </w:pPr>
          </w:p>
        </w:tc>
      </w:tr>
      <w:tr w:rsidR="00B177F2">
        <w:trPr>
          <w:trHeight w:val="144"/>
          <w:jc w:val="center"/>
        </w:trPr>
        <w:tc>
          <w:tcPr>
            <w:tcW w:w="2379" w:type="dxa"/>
          </w:tcPr>
          <w:p w:rsidR="00B177F2" w:rsidRDefault="00B177F2">
            <w:pPr>
              <w:jc w:val="center"/>
              <w:rPr>
                <w:b/>
                <w:bCs/>
              </w:rPr>
            </w:pPr>
          </w:p>
        </w:tc>
        <w:tc>
          <w:tcPr>
            <w:tcW w:w="1843" w:type="dxa"/>
          </w:tcPr>
          <w:p w:rsidR="00B177F2" w:rsidRDefault="00B177F2">
            <w:pPr>
              <w:contextualSpacing/>
              <w:jc w:val="center"/>
              <w:rPr>
                <w:bCs/>
              </w:rPr>
            </w:pPr>
          </w:p>
        </w:tc>
        <w:tc>
          <w:tcPr>
            <w:tcW w:w="9153" w:type="dxa"/>
          </w:tcPr>
          <w:p w:rsidR="00B177F2" w:rsidRDefault="00B177F2">
            <w:pPr>
              <w:contextualSpacing/>
              <w:rPr>
                <w:bCs/>
              </w:rPr>
            </w:pPr>
          </w:p>
        </w:tc>
      </w:tr>
      <w:tr w:rsidR="00B177F2">
        <w:trPr>
          <w:trHeight w:val="144"/>
          <w:jc w:val="center"/>
        </w:trPr>
        <w:tc>
          <w:tcPr>
            <w:tcW w:w="2379" w:type="dxa"/>
          </w:tcPr>
          <w:p w:rsidR="00B177F2" w:rsidRDefault="00B177F2">
            <w:pPr>
              <w:jc w:val="center"/>
              <w:rPr>
                <w:b/>
                <w:bCs/>
              </w:rPr>
            </w:pPr>
          </w:p>
        </w:tc>
        <w:tc>
          <w:tcPr>
            <w:tcW w:w="1843" w:type="dxa"/>
          </w:tcPr>
          <w:p w:rsidR="00B177F2" w:rsidRDefault="00B177F2">
            <w:pPr>
              <w:contextualSpacing/>
              <w:jc w:val="center"/>
              <w:rPr>
                <w:bCs/>
              </w:rPr>
            </w:pPr>
          </w:p>
        </w:tc>
        <w:tc>
          <w:tcPr>
            <w:tcW w:w="9153" w:type="dxa"/>
          </w:tcPr>
          <w:p w:rsidR="00B177F2" w:rsidRDefault="00B177F2">
            <w:pPr>
              <w:contextualSpacing/>
              <w:rPr>
                <w:bCs/>
              </w:rPr>
            </w:pPr>
          </w:p>
        </w:tc>
      </w:tr>
      <w:tr w:rsidR="00B177F2">
        <w:trPr>
          <w:trHeight w:val="144"/>
          <w:jc w:val="center"/>
        </w:trPr>
        <w:tc>
          <w:tcPr>
            <w:tcW w:w="2379" w:type="dxa"/>
          </w:tcPr>
          <w:p w:rsidR="00B177F2" w:rsidRDefault="00B177F2">
            <w:pPr>
              <w:jc w:val="center"/>
              <w:rPr>
                <w:b/>
                <w:bCs/>
              </w:rPr>
            </w:pPr>
          </w:p>
        </w:tc>
        <w:tc>
          <w:tcPr>
            <w:tcW w:w="1843" w:type="dxa"/>
          </w:tcPr>
          <w:p w:rsidR="00B177F2" w:rsidRDefault="00B177F2">
            <w:pPr>
              <w:contextualSpacing/>
              <w:jc w:val="center"/>
              <w:rPr>
                <w:bCs/>
              </w:rPr>
            </w:pPr>
          </w:p>
        </w:tc>
        <w:tc>
          <w:tcPr>
            <w:tcW w:w="9153" w:type="dxa"/>
          </w:tcPr>
          <w:p w:rsidR="00B177F2" w:rsidRDefault="00B177F2">
            <w:pPr>
              <w:contextualSpacing/>
              <w:rPr>
                <w:bCs/>
              </w:rPr>
            </w:pPr>
          </w:p>
        </w:tc>
      </w:tr>
      <w:tr w:rsidR="00B177F2">
        <w:trPr>
          <w:trHeight w:val="144"/>
          <w:jc w:val="center"/>
        </w:trPr>
        <w:tc>
          <w:tcPr>
            <w:tcW w:w="2379" w:type="dxa"/>
          </w:tcPr>
          <w:p w:rsidR="00B177F2" w:rsidRDefault="00B177F2">
            <w:pPr>
              <w:jc w:val="center"/>
              <w:rPr>
                <w:b/>
                <w:bCs/>
              </w:rPr>
            </w:pPr>
          </w:p>
        </w:tc>
        <w:tc>
          <w:tcPr>
            <w:tcW w:w="1843" w:type="dxa"/>
          </w:tcPr>
          <w:p w:rsidR="00B177F2" w:rsidRDefault="00B177F2">
            <w:pPr>
              <w:contextualSpacing/>
              <w:jc w:val="center"/>
              <w:rPr>
                <w:bCs/>
              </w:rPr>
            </w:pPr>
          </w:p>
        </w:tc>
        <w:tc>
          <w:tcPr>
            <w:tcW w:w="9153" w:type="dxa"/>
          </w:tcPr>
          <w:p w:rsidR="00B177F2" w:rsidRDefault="00B177F2">
            <w:pPr>
              <w:contextualSpacing/>
              <w:rPr>
                <w:bCs/>
              </w:rPr>
            </w:pPr>
          </w:p>
        </w:tc>
      </w:tr>
      <w:tr w:rsidR="00B177F2">
        <w:trPr>
          <w:trHeight w:val="144"/>
          <w:jc w:val="center"/>
        </w:trPr>
        <w:tc>
          <w:tcPr>
            <w:tcW w:w="2379" w:type="dxa"/>
            <w:tcBorders>
              <w:top w:val="single" w:sz="4" w:space="0" w:color="auto"/>
              <w:left w:val="single" w:sz="4" w:space="0" w:color="auto"/>
              <w:bottom w:val="single" w:sz="4" w:space="0" w:color="auto"/>
              <w:right w:val="single" w:sz="4" w:space="0" w:color="auto"/>
            </w:tcBorders>
          </w:tcPr>
          <w:p w:rsidR="00B177F2" w:rsidRDefault="00B177F2">
            <w:pPr>
              <w:jc w:val="center"/>
              <w:rPr>
                <w:b/>
                <w:bCs/>
              </w:rPr>
            </w:pPr>
          </w:p>
        </w:tc>
        <w:tc>
          <w:tcPr>
            <w:tcW w:w="1843" w:type="dxa"/>
            <w:tcBorders>
              <w:top w:val="single" w:sz="4" w:space="0" w:color="auto"/>
              <w:left w:val="single" w:sz="4" w:space="0" w:color="auto"/>
              <w:bottom w:val="single" w:sz="4" w:space="0" w:color="auto"/>
              <w:right w:val="single" w:sz="4" w:space="0" w:color="auto"/>
            </w:tcBorders>
          </w:tcPr>
          <w:p w:rsidR="00B177F2" w:rsidRDefault="00B177F2">
            <w:pPr>
              <w:contextualSpacing/>
              <w:jc w:val="center"/>
              <w:rPr>
                <w:bCs/>
              </w:rPr>
            </w:pPr>
          </w:p>
        </w:tc>
        <w:tc>
          <w:tcPr>
            <w:tcW w:w="9153" w:type="dxa"/>
            <w:tcBorders>
              <w:top w:val="single" w:sz="4" w:space="0" w:color="auto"/>
              <w:left w:val="single" w:sz="4" w:space="0" w:color="auto"/>
              <w:bottom w:val="single" w:sz="4" w:space="0" w:color="auto"/>
              <w:right w:val="single" w:sz="4" w:space="0" w:color="auto"/>
            </w:tcBorders>
          </w:tcPr>
          <w:p w:rsidR="00B177F2" w:rsidRDefault="00B177F2">
            <w:pPr>
              <w:contextualSpacing/>
              <w:rPr>
                <w:bCs/>
              </w:rPr>
            </w:pPr>
          </w:p>
        </w:tc>
      </w:tr>
      <w:tr w:rsidR="00B177F2">
        <w:trPr>
          <w:trHeight w:val="144"/>
          <w:jc w:val="center"/>
        </w:trPr>
        <w:tc>
          <w:tcPr>
            <w:tcW w:w="2379" w:type="dxa"/>
            <w:tcBorders>
              <w:top w:val="single" w:sz="4" w:space="0" w:color="auto"/>
              <w:left w:val="single" w:sz="4" w:space="0" w:color="auto"/>
              <w:bottom w:val="single" w:sz="4" w:space="0" w:color="auto"/>
              <w:right w:val="single" w:sz="4" w:space="0" w:color="auto"/>
            </w:tcBorders>
          </w:tcPr>
          <w:p w:rsidR="00B177F2" w:rsidRDefault="00B177F2">
            <w:pPr>
              <w:jc w:val="center"/>
              <w:rPr>
                <w:b/>
                <w:bCs/>
              </w:rPr>
            </w:pPr>
          </w:p>
        </w:tc>
        <w:tc>
          <w:tcPr>
            <w:tcW w:w="1843" w:type="dxa"/>
            <w:tcBorders>
              <w:top w:val="single" w:sz="4" w:space="0" w:color="auto"/>
              <w:left w:val="single" w:sz="4" w:space="0" w:color="auto"/>
              <w:bottom w:val="single" w:sz="4" w:space="0" w:color="auto"/>
              <w:right w:val="single" w:sz="4" w:space="0" w:color="auto"/>
            </w:tcBorders>
          </w:tcPr>
          <w:p w:rsidR="00B177F2" w:rsidRDefault="00B177F2">
            <w:pPr>
              <w:contextualSpacing/>
              <w:jc w:val="center"/>
              <w:rPr>
                <w:bCs/>
              </w:rPr>
            </w:pPr>
          </w:p>
        </w:tc>
        <w:tc>
          <w:tcPr>
            <w:tcW w:w="9153" w:type="dxa"/>
            <w:tcBorders>
              <w:top w:val="single" w:sz="4" w:space="0" w:color="auto"/>
              <w:left w:val="single" w:sz="4" w:space="0" w:color="auto"/>
              <w:bottom w:val="single" w:sz="4" w:space="0" w:color="auto"/>
              <w:right w:val="single" w:sz="4" w:space="0" w:color="auto"/>
            </w:tcBorders>
          </w:tcPr>
          <w:p w:rsidR="00B177F2" w:rsidRDefault="00B177F2">
            <w:pPr>
              <w:contextualSpacing/>
              <w:rPr>
                <w:bCs/>
              </w:rPr>
            </w:pPr>
          </w:p>
        </w:tc>
      </w:tr>
      <w:tr w:rsidR="00B177F2">
        <w:trPr>
          <w:trHeight w:val="144"/>
          <w:jc w:val="center"/>
        </w:trPr>
        <w:tc>
          <w:tcPr>
            <w:tcW w:w="2379" w:type="dxa"/>
            <w:tcBorders>
              <w:top w:val="single" w:sz="4" w:space="0" w:color="auto"/>
              <w:left w:val="single" w:sz="4" w:space="0" w:color="auto"/>
              <w:bottom w:val="single" w:sz="4" w:space="0" w:color="auto"/>
              <w:right w:val="single" w:sz="4" w:space="0" w:color="auto"/>
            </w:tcBorders>
          </w:tcPr>
          <w:p w:rsidR="00B177F2" w:rsidRDefault="00B177F2">
            <w:pPr>
              <w:jc w:val="center"/>
              <w:rPr>
                <w:b/>
                <w:bCs/>
              </w:rPr>
            </w:pPr>
          </w:p>
        </w:tc>
        <w:tc>
          <w:tcPr>
            <w:tcW w:w="1843" w:type="dxa"/>
            <w:tcBorders>
              <w:top w:val="single" w:sz="4" w:space="0" w:color="auto"/>
              <w:left w:val="single" w:sz="4" w:space="0" w:color="auto"/>
              <w:bottom w:val="single" w:sz="4" w:space="0" w:color="auto"/>
              <w:right w:val="single" w:sz="4" w:space="0" w:color="auto"/>
            </w:tcBorders>
          </w:tcPr>
          <w:p w:rsidR="00B177F2" w:rsidRDefault="00B177F2">
            <w:pPr>
              <w:contextualSpacing/>
              <w:jc w:val="center"/>
              <w:rPr>
                <w:bCs/>
              </w:rPr>
            </w:pPr>
          </w:p>
        </w:tc>
        <w:tc>
          <w:tcPr>
            <w:tcW w:w="9153" w:type="dxa"/>
            <w:tcBorders>
              <w:top w:val="single" w:sz="4" w:space="0" w:color="auto"/>
              <w:left w:val="single" w:sz="4" w:space="0" w:color="auto"/>
              <w:bottom w:val="single" w:sz="4" w:space="0" w:color="auto"/>
              <w:right w:val="single" w:sz="4" w:space="0" w:color="auto"/>
            </w:tcBorders>
          </w:tcPr>
          <w:p w:rsidR="00B177F2" w:rsidRDefault="00B177F2">
            <w:pPr>
              <w:contextualSpacing/>
              <w:rPr>
                <w:bCs/>
              </w:rPr>
            </w:pPr>
          </w:p>
        </w:tc>
      </w:tr>
      <w:tr w:rsidR="00B177F2">
        <w:trPr>
          <w:trHeight w:val="77"/>
          <w:jc w:val="center"/>
        </w:trPr>
        <w:tc>
          <w:tcPr>
            <w:tcW w:w="2379" w:type="dxa"/>
            <w:tcBorders>
              <w:top w:val="single" w:sz="4" w:space="0" w:color="auto"/>
              <w:left w:val="single" w:sz="4" w:space="0" w:color="auto"/>
              <w:bottom w:val="single" w:sz="4" w:space="0" w:color="auto"/>
              <w:right w:val="single" w:sz="4" w:space="0" w:color="auto"/>
            </w:tcBorders>
          </w:tcPr>
          <w:p w:rsidR="00B177F2" w:rsidRDefault="00B177F2">
            <w:pPr>
              <w:jc w:val="center"/>
              <w:rPr>
                <w:b/>
                <w:bCs/>
              </w:rPr>
            </w:pPr>
          </w:p>
        </w:tc>
        <w:tc>
          <w:tcPr>
            <w:tcW w:w="1843" w:type="dxa"/>
            <w:tcBorders>
              <w:top w:val="single" w:sz="4" w:space="0" w:color="auto"/>
              <w:left w:val="single" w:sz="4" w:space="0" w:color="auto"/>
              <w:bottom w:val="single" w:sz="4" w:space="0" w:color="auto"/>
              <w:right w:val="single" w:sz="4" w:space="0" w:color="auto"/>
            </w:tcBorders>
          </w:tcPr>
          <w:p w:rsidR="00B177F2" w:rsidRDefault="00B177F2">
            <w:pPr>
              <w:contextualSpacing/>
              <w:jc w:val="center"/>
              <w:rPr>
                <w:bCs/>
              </w:rPr>
            </w:pPr>
          </w:p>
        </w:tc>
        <w:tc>
          <w:tcPr>
            <w:tcW w:w="9153" w:type="dxa"/>
            <w:tcBorders>
              <w:top w:val="single" w:sz="4" w:space="0" w:color="auto"/>
              <w:left w:val="single" w:sz="4" w:space="0" w:color="auto"/>
              <w:bottom w:val="single" w:sz="4" w:space="0" w:color="auto"/>
              <w:right w:val="single" w:sz="4" w:space="0" w:color="auto"/>
            </w:tcBorders>
          </w:tcPr>
          <w:p w:rsidR="00B177F2" w:rsidRDefault="00B177F2">
            <w:pPr>
              <w:contextualSpacing/>
              <w:rPr>
                <w:bCs/>
              </w:rPr>
            </w:pPr>
          </w:p>
        </w:tc>
      </w:tr>
    </w:tbl>
    <w:p w:rsidR="00B177F2" w:rsidRDefault="00B177F2">
      <w:pPr>
        <w:rPr>
          <w:rFonts w:ascii="Arial" w:eastAsia="DengXian" w:hAnsi="Arial" w:cs="Arial"/>
        </w:rPr>
      </w:pPr>
    </w:p>
    <w:p w:rsidR="001D59DA" w:rsidRDefault="001D59DA" w:rsidP="001D59DA">
      <w:pPr>
        <w:rPr>
          <w:rFonts w:ascii="Arial" w:eastAsia="DengXian" w:hAnsi="Arial" w:cs="Arial"/>
          <w:b/>
          <w:sz w:val="24"/>
          <w:szCs w:val="24"/>
        </w:rPr>
      </w:pPr>
      <w:r w:rsidRPr="00EA1387">
        <w:rPr>
          <w:rFonts w:ascii="Arial" w:eastAsia="DengXian" w:hAnsi="Arial" w:cs="Arial"/>
          <w:b/>
          <w:sz w:val="24"/>
          <w:szCs w:val="24"/>
        </w:rPr>
        <w:t>Conclusion:</w:t>
      </w:r>
    </w:p>
    <w:p w:rsidR="001D59DA" w:rsidRDefault="001D59DA" w:rsidP="001D59DA">
      <w:pPr>
        <w:rPr>
          <w:rFonts w:ascii="Arial" w:eastAsia="DengXian" w:hAnsi="Arial" w:cs="Arial"/>
          <w:b/>
          <w:sz w:val="24"/>
          <w:szCs w:val="24"/>
        </w:rPr>
      </w:pPr>
    </w:p>
    <w:p w:rsidR="00EB1B67" w:rsidRDefault="00EB1B67">
      <w:pPr>
        <w:rPr>
          <w:rFonts w:ascii="Arial" w:eastAsia="DengXian" w:hAnsi="Arial" w:cs="Arial"/>
          <w:b/>
          <w:sz w:val="24"/>
          <w:szCs w:val="24"/>
        </w:rPr>
      </w:pPr>
      <w:r>
        <w:rPr>
          <w:rFonts w:ascii="Arial" w:eastAsia="DengXian" w:hAnsi="Arial" w:cs="Arial" w:hint="eastAsia"/>
          <w:b/>
          <w:sz w:val="24"/>
          <w:szCs w:val="24"/>
        </w:rPr>
        <w:t xml:space="preserve">1 company </w:t>
      </w:r>
      <w:proofErr w:type="gramStart"/>
      <w:r>
        <w:rPr>
          <w:rFonts w:ascii="Arial" w:eastAsia="DengXian" w:hAnsi="Arial" w:cs="Arial" w:hint="eastAsia"/>
          <w:b/>
          <w:sz w:val="24"/>
          <w:szCs w:val="24"/>
        </w:rPr>
        <w:t>prefer</w:t>
      </w:r>
      <w:proofErr w:type="gramEnd"/>
      <w:r>
        <w:rPr>
          <w:rFonts w:ascii="Arial" w:eastAsia="DengXian" w:hAnsi="Arial" w:cs="Arial" w:hint="eastAsia"/>
          <w:b/>
          <w:sz w:val="24"/>
          <w:szCs w:val="24"/>
        </w:rPr>
        <w:t xml:space="preserve"> solution-</w:t>
      </w:r>
      <w:r w:rsidR="00FE6BB2">
        <w:rPr>
          <w:rFonts w:ascii="Arial" w:eastAsia="DengXian" w:hAnsi="Arial" w:cs="Arial" w:hint="eastAsia"/>
          <w:b/>
          <w:sz w:val="24"/>
          <w:szCs w:val="24"/>
        </w:rPr>
        <w:t>1</w:t>
      </w:r>
      <w:r>
        <w:rPr>
          <w:rFonts w:ascii="Arial" w:eastAsia="DengXian" w:hAnsi="Arial" w:cs="Arial" w:hint="eastAsia"/>
          <w:b/>
          <w:sz w:val="24"/>
          <w:szCs w:val="24"/>
        </w:rPr>
        <w:t xml:space="preserve"> to address issue#2.</w:t>
      </w:r>
    </w:p>
    <w:p w:rsidR="00EB1B67" w:rsidRDefault="00EB1B67">
      <w:pPr>
        <w:rPr>
          <w:rFonts w:ascii="Arial" w:eastAsia="DengXian" w:hAnsi="Arial" w:cs="Arial"/>
        </w:rPr>
      </w:pPr>
    </w:p>
    <w:p w:rsidR="00B177F2" w:rsidRDefault="007D635A">
      <w:pPr>
        <w:pStyle w:val="20"/>
      </w:pPr>
      <w:r>
        <w:rPr>
          <w:rFonts w:hint="eastAsia"/>
        </w:rPr>
        <w:t>Solutions for potential Issue#3: Collision between CSI report (PUCCH) and PUSCH for eMBB</w:t>
      </w:r>
    </w:p>
    <w:p w:rsidR="00B177F2" w:rsidRDefault="007D635A">
      <w:pPr>
        <w:rPr>
          <w:rFonts w:ascii="Arial" w:eastAsia="DengXian" w:hAnsi="Arial" w:cs="Arial"/>
        </w:rPr>
      </w:pPr>
      <w:r>
        <w:rPr>
          <w:rFonts w:ascii="Arial" w:eastAsia="DengXian" w:hAnsi="Arial" w:cs="Arial" w:hint="eastAsia"/>
        </w:rPr>
        <w:t xml:space="preserve">Companies can provide your solution for potential issue #3, if you think it should be discussed in RAN2 first. </w:t>
      </w:r>
    </w:p>
    <w:p w:rsidR="00B177F2" w:rsidRDefault="00B177F2">
      <w:pPr>
        <w:rPr>
          <w:rFonts w:ascii="Arial" w:eastAsia="DengXian" w:hAnsi="Arial" w:cs="Arial"/>
        </w:rPr>
      </w:pPr>
    </w:p>
    <w:p w:rsidR="00B177F2" w:rsidRDefault="007D635A">
      <w:pPr>
        <w:rPr>
          <w:rFonts w:ascii="Arial" w:eastAsia="DengXian" w:hAnsi="Arial" w:cs="Arial"/>
        </w:rPr>
      </w:pPr>
      <w:r>
        <w:rPr>
          <w:rFonts w:ascii="Arial" w:eastAsia="DengXian" w:hAnsi="Arial" w:cs="Arial" w:hint="eastAsia"/>
          <w:b/>
        </w:rPr>
        <w:t>Solution-1</w:t>
      </w:r>
      <w:r>
        <w:rPr>
          <w:rFonts w:ascii="Arial" w:eastAsia="DengXian" w:hAnsi="Arial" w:cs="Arial" w:hint="eastAsia"/>
        </w:rPr>
        <w:t>: To be added if any.</w:t>
      </w:r>
    </w:p>
    <w:p w:rsidR="00B177F2" w:rsidRDefault="00B177F2">
      <w:pPr>
        <w:rPr>
          <w:rFonts w:ascii="Arial" w:eastAsia="DengXian" w:hAnsi="Arial" w:cs="Arial"/>
        </w:rPr>
      </w:pPr>
    </w:p>
    <w:p w:rsidR="00B177F2" w:rsidRDefault="007D635A">
      <w:pPr>
        <w:rPr>
          <w:rFonts w:ascii="Arial" w:eastAsia="DengXian" w:hAnsi="Arial" w:cs="Arial"/>
        </w:rPr>
      </w:pPr>
      <w:r>
        <w:rPr>
          <w:rFonts w:ascii="Arial" w:eastAsia="DengXian" w:hAnsi="Arial" w:cs="Arial" w:hint="eastAsia"/>
        </w:rPr>
        <w:t>Companies are invited to express preference on the solutions in the table below.</w:t>
      </w:r>
    </w:p>
    <w:p w:rsidR="00B177F2" w:rsidRDefault="00B177F2">
      <w:pPr>
        <w:rPr>
          <w:rFonts w:ascii="Arial" w:hAnsi="Arial" w:cs="Arial"/>
        </w:rPr>
      </w:pPr>
    </w:p>
    <w:tbl>
      <w:tblPr>
        <w:tblW w:w="13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9"/>
        <w:gridCol w:w="1843"/>
        <w:gridCol w:w="9153"/>
      </w:tblGrid>
      <w:tr w:rsidR="00B177F2">
        <w:trPr>
          <w:trHeight w:val="144"/>
          <w:jc w:val="center"/>
        </w:trPr>
        <w:tc>
          <w:tcPr>
            <w:tcW w:w="2379" w:type="dxa"/>
            <w:shd w:val="clear" w:color="auto" w:fill="BFBFBF"/>
            <w:vAlign w:val="center"/>
          </w:tcPr>
          <w:p w:rsidR="00B177F2" w:rsidRDefault="007D635A">
            <w:pPr>
              <w:ind w:left="360"/>
              <w:rPr>
                <w:b/>
                <w:bCs/>
              </w:rPr>
            </w:pPr>
            <w:r>
              <w:rPr>
                <w:b/>
                <w:bCs/>
              </w:rPr>
              <w:t>Company</w:t>
            </w:r>
          </w:p>
        </w:tc>
        <w:tc>
          <w:tcPr>
            <w:tcW w:w="1843" w:type="dxa"/>
            <w:shd w:val="clear" w:color="auto" w:fill="BFBFBF"/>
            <w:vAlign w:val="center"/>
          </w:tcPr>
          <w:p w:rsidR="00B177F2" w:rsidRDefault="007D635A">
            <w:pPr>
              <w:contextualSpacing/>
              <w:rPr>
                <w:b/>
                <w:bCs/>
              </w:rPr>
            </w:pPr>
            <w:r>
              <w:rPr>
                <w:rFonts w:hint="eastAsia"/>
                <w:b/>
                <w:bCs/>
              </w:rPr>
              <w:t>Preference</w:t>
            </w:r>
          </w:p>
        </w:tc>
        <w:tc>
          <w:tcPr>
            <w:tcW w:w="9153" w:type="dxa"/>
            <w:shd w:val="clear" w:color="auto" w:fill="BFBFBF"/>
            <w:vAlign w:val="center"/>
          </w:tcPr>
          <w:p w:rsidR="00B177F2" w:rsidRDefault="007D635A">
            <w:pPr>
              <w:contextualSpacing/>
              <w:rPr>
                <w:b/>
                <w:bCs/>
              </w:rPr>
            </w:pPr>
            <w:r>
              <w:rPr>
                <w:b/>
                <w:bCs/>
              </w:rPr>
              <w:t>Comments</w:t>
            </w:r>
          </w:p>
        </w:tc>
      </w:tr>
      <w:tr w:rsidR="00C263BB">
        <w:trPr>
          <w:trHeight w:val="144"/>
          <w:jc w:val="center"/>
        </w:trPr>
        <w:tc>
          <w:tcPr>
            <w:tcW w:w="2379" w:type="dxa"/>
          </w:tcPr>
          <w:p w:rsidR="00C263BB" w:rsidRPr="00783F87" w:rsidRDefault="00C263BB" w:rsidP="00C263BB">
            <w:pPr>
              <w:jc w:val="center"/>
              <w:rPr>
                <w:b/>
                <w:bCs/>
              </w:rPr>
            </w:pPr>
            <w:r>
              <w:rPr>
                <w:b/>
                <w:bCs/>
              </w:rPr>
              <w:t>MediaTek</w:t>
            </w:r>
          </w:p>
        </w:tc>
        <w:tc>
          <w:tcPr>
            <w:tcW w:w="1843" w:type="dxa"/>
          </w:tcPr>
          <w:p w:rsidR="00C263BB" w:rsidRPr="00783F87" w:rsidRDefault="00C263BB" w:rsidP="00C263BB">
            <w:pPr>
              <w:contextualSpacing/>
              <w:jc w:val="center"/>
              <w:rPr>
                <w:bCs/>
              </w:rPr>
            </w:pPr>
            <w:r>
              <w:rPr>
                <w:bCs/>
              </w:rPr>
              <w:t>Stick to Rel-15</w:t>
            </w:r>
          </w:p>
        </w:tc>
        <w:tc>
          <w:tcPr>
            <w:tcW w:w="9153" w:type="dxa"/>
          </w:tcPr>
          <w:p w:rsidR="00C263BB" w:rsidRPr="00783F87" w:rsidDel="00C05AB3" w:rsidRDefault="00C263BB" w:rsidP="004E5F7E">
            <w:pPr>
              <w:contextualSpacing/>
              <w:rPr>
                <w:bCs/>
              </w:rPr>
            </w:pPr>
            <w:r>
              <w:rPr>
                <w:bCs/>
              </w:rPr>
              <w:t xml:space="preserve">For periodic CSI, follow Rel-15 baseline as CSI report is not latency critical. For aperiodic CSI, the UE should follow the latest DCI provided by the gNB. </w:t>
            </w:r>
            <w:r w:rsidR="004E5F7E">
              <w:rPr>
                <w:bCs/>
              </w:rPr>
              <w:t>In b</w:t>
            </w:r>
            <w:r>
              <w:rPr>
                <w:bCs/>
              </w:rPr>
              <w:t>oth LTE and NR</w:t>
            </w:r>
            <w:r w:rsidR="004E5F7E">
              <w:rPr>
                <w:bCs/>
              </w:rPr>
              <w:t>, we</w:t>
            </w:r>
            <w:r>
              <w:rPr>
                <w:bCs/>
              </w:rPr>
              <w:t xml:space="preserve"> </w:t>
            </w:r>
            <w:r w:rsidR="004E5F7E">
              <w:rPr>
                <w:bCs/>
              </w:rPr>
              <w:t xml:space="preserve">have tried </w:t>
            </w:r>
            <w:r>
              <w:rPr>
                <w:bCs/>
              </w:rPr>
              <w:t>to limit the impact of CSI scheduling in the MAC specifications, and we should continue to do so.</w:t>
            </w:r>
          </w:p>
        </w:tc>
      </w:tr>
      <w:tr w:rsidR="00C263BB">
        <w:trPr>
          <w:trHeight w:val="144"/>
          <w:jc w:val="center"/>
        </w:trPr>
        <w:tc>
          <w:tcPr>
            <w:tcW w:w="2379" w:type="dxa"/>
          </w:tcPr>
          <w:p w:rsidR="00C263BB" w:rsidRDefault="00C263BB" w:rsidP="00C263BB">
            <w:pPr>
              <w:jc w:val="center"/>
              <w:rPr>
                <w:b/>
                <w:bCs/>
              </w:rPr>
            </w:pPr>
          </w:p>
        </w:tc>
        <w:tc>
          <w:tcPr>
            <w:tcW w:w="1843" w:type="dxa"/>
          </w:tcPr>
          <w:p w:rsidR="00C263BB" w:rsidRDefault="00C263BB" w:rsidP="00C263BB">
            <w:pPr>
              <w:contextualSpacing/>
              <w:jc w:val="center"/>
              <w:rPr>
                <w:bCs/>
              </w:rPr>
            </w:pPr>
          </w:p>
        </w:tc>
        <w:tc>
          <w:tcPr>
            <w:tcW w:w="9153" w:type="dxa"/>
          </w:tcPr>
          <w:p w:rsidR="00C263BB" w:rsidRDefault="00C263BB" w:rsidP="00C263BB">
            <w:pPr>
              <w:contextualSpacing/>
              <w:rPr>
                <w:bCs/>
              </w:rPr>
            </w:pPr>
          </w:p>
        </w:tc>
      </w:tr>
      <w:tr w:rsidR="00C263BB">
        <w:trPr>
          <w:trHeight w:val="144"/>
          <w:jc w:val="center"/>
        </w:trPr>
        <w:tc>
          <w:tcPr>
            <w:tcW w:w="2379" w:type="dxa"/>
          </w:tcPr>
          <w:p w:rsidR="00C263BB" w:rsidRDefault="00C263BB" w:rsidP="00C263BB">
            <w:pPr>
              <w:jc w:val="center"/>
              <w:rPr>
                <w:b/>
                <w:bCs/>
              </w:rPr>
            </w:pPr>
          </w:p>
        </w:tc>
        <w:tc>
          <w:tcPr>
            <w:tcW w:w="1843" w:type="dxa"/>
          </w:tcPr>
          <w:p w:rsidR="00C263BB" w:rsidRDefault="00C263BB" w:rsidP="00C263BB">
            <w:pPr>
              <w:contextualSpacing/>
              <w:jc w:val="center"/>
              <w:rPr>
                <w:bCs/>
              </w:rPr>
            </w:pPr>
          </w:p>
        </w:tc>
        <w:tc>
          <w:tcPr>
            <w:tcW w:w="9153" w:type="dxa"/>
          </w:tcPr>
          <w:p w:rsidR="00C263BB" w:rsidRDefault="00C263BB" w:rsidP="00C263BB">
            <w:pPr>
              <w:contextualSpacing/>
              <w:rPr>
                <w:bCs/>
              </w:rPr>
            </w:pPr>
          </w:p>
        </w:tc>
      </w:tr>
      <w:tr w:rsidR="00C263BB">
        <w:trPr>
          <w:trHeight w:val="144"/>
          <w:jc w:val="center"/>
        </w:trPr>
        <w:tc>
          <w:tcPr>
            <w:tcW w:w="2379" w:type="dxa"/>
          </w:tcPr>
          <w:p w:rsidR="00C263BB" w:rsidRDefault="00C263BB" w:rsidP="00C263BB">
            <w:pPr>
              <w:jc w:val="center"/>
              <w:rPr>
                <w:b/>
                <w:bCs/>
              </w:rPr>
            </w:pPr>
          </w:p>
        </w:tc>
        <w:tc>
          <w:tcPr>
            <w:tcW w:w="1843" w:type="dxa"/>
          </w:tcPr>
          <w:p w:rsidR="00C263BB" w:rsidRDefault="00C263BB" w:rsidP="00C263BB">
            <w:pPr>
              <w:contextualSpacing/>
              <w:jc w:val="center"/>
              <w:rPr>
                <w:bCs/>
              </w:rPr>
            </w:pPr>
          </w:p>
        </w:tc>
        <w:tc>
          <w:tcPr>
            <w:tcW w:w="9153" w:type="dxa"/>
          </w:tcPr>
          <w:p w:rsidR="00C263BB" w:rsidRDefault="00C263BB" w:rsidP="00C263BB">
            <w:pPr>
              <w:contextualSpacing/>
              <w:rPr>
                <w:bCs/>
              </w:rPr>
            </w:pPr>
          </w:p>
        </w:tc>
      </w:tr>
      <w:tr w:rsidR="00C263BB">
        <w:trPr>
          <w:trHeight w:val="144"/>
          <w:jc w:val="center"/>
        </w:trPr>
        <w:tc>
          <w:tcPr>
            <w:tcW w:w="2379" w:type="dxa"/>
          </w:tcPr>
          <w:p w:rsidR="00C263BB" w:rsidRDefault="00C263BB" w:rsidP="00C263BB">
            <w:pPr>
              <w:jc w:val="center"/>
              <w:rPr>
                <w:b/>
                <w:bCs/>
              </w:rPr>
            </w:pPr>
          </w:p>
        </w:tc>
        <w:tc>
          <w:tcPr>
            <w:tcW w:w="1843" w:type="dxa"/>
          </w:tcPr>
          <w:p w:rsidR="00C263BB" w:rsidRDefault="00C263BB" w:rsidP="00C263BB">
            <w:pPr>
              <w:contextualSpacing/>
              <w:jc w:val="center"/>
              <w:rPr>
                <w:bCs/>
              </w:rPr>
            </w:pPr>
          </w:p>
        </w:tc>
        <w:tc>
          <w:tcPr>
            <w:tcW w:w="9153" w:type="dxa"/>
          </w:tcPr>
          <w:p w:rsidR="00C263BB" w:rsidRDefault="00C263BB" w:rsidP="00C263BB">
            <w:pPr>
              <w:contextualSpacing/>
              <w:rPr>
                <w:bCs/>
              </w:rPr>
            </w:pPr>
          </w:p>
        </w:tc>
      </w:tr>
      <w:tr w:rsidR="00C263BB">
        <w:trPr>
          <w:trHeight w:val="144"/>
          <w:jc w:val="center"/>
        </w:trPr>
        <w:tc>
          <w:tcPr>
            <w:tcW w:w="2379" w:type="dxa"/>
          </w:tcPr>
          <w:p w:rsidR="00C263BB" w:rsidRDefault="00C263BB" w:rsidP="00C263BB">
            <w:pPr>
              <w:jc w:val="center"/>
              <w:rPr>
                <w:b/>
                <w:bCs/>
              </w:rPr>
            </w:pPr>
          </w:p>
        </w:tc>
        <w:tc>
          <w:tcPr>
            <w:tcW w:w="1843" w:type="dxa"/>
          </w:tcPr>
          <w:p w:rsidR="00C263BB" w:rsidRDefault="00C263BB" w:rsidP="00C263BB">
            <w:pPr>
              <w:contextualSpacing/>
              <w:jc w:val="center"/>
              <w:rPr>
                <w:bCs/>
              </w:rPr>
            </w:pPr>
          </w:p>
        </w:tc>
        <w:tc>
          <w:tcPr>
            <w:tcW w:w="9153" w:type="dxa"/>
          </w:tcPr>
          <w:p w:rsidR="00C263BB" w:rsidRDefault="00C263BB" w:rsidP="00C263BB">
            <w:pPr>
              <w:contextualSpacing/>
              <w:rPr>
                <w:bCs/>
              </w:rPr>
            </w:pPr>
          </w:p>
        </w:tc>
      </w:tr>
      <w:tr w:rsidR="00C263BB">
        <w:trPr>
          <w:trHeight w:val="144"/>
          <w:jc w:val="center"/>
        </w:trPr>
        <w:tc>
          <w:tcPr>
            <w:tcW w:w="2379" w:type="dxa"/>
            <w:tcBorders>
              <w:top w:val="single" w:sz="4" w:space="0" w:color="auto"/>
              <w:left w:val="single" w:sz="4" w:space="0" w:color="auto"/>
              <w:bottom w:val="single" w:sz="4" w:space="0" w:color="auto"/>
              <w:right w:val="single" w:sz="4" w:space="0" w:color="auto"/>
            </w:tcBorders>
          </w:tcPr>
          <w:p w:rsidR="00C263BB" w:rsidRDefault="00C263BB" w:rsidP="00C263BB">
            <w:pPr>
              <w:jc w:val="center"/>
              <w:rPr>
                <w:b/>
                <w:bCs/>
              </w:rPr>
            </w:pPr>
          </w:p>
        </w:tc>
        <w:tc>
          <w:tcPr>
            <w:tcW w:w="1843" w:type="dxa"/>
            <w:tcBorders>
              <w:top w:val="single" w:sz="4" w:space="0" w:color="auto"/>
              <w:left w:val="single" w:sz="4" w:space="0" w:color="auto"/>
              <w:bottom w:val="single" w:sz="4" w:space="0" w:color="auto"/>
              <w:right w:val="single" w:sz="4" w:space="0" w:color="auto"/>
            </w:tcBorders>
          </w:tcPr>
          <w:p w:rsidR="00C263BB" w:rsidRDefault="00C263BB" w:rsidP="00C263BB">
            <w:pPr>
              <w:contextualSpacing/>
              <w:jc w:val="center"/>
              <w:rPr>
                <w:bCs/>
              </w:rPr>
            </w:pPr>
          </w:p>
        </w:tc>
        <w:tc>
          <w:tcPr>
            <w:tcW w:w="9153" w:type="dxa"/>
            <w:tcBorders>
              <w:top w:val="single" w:sz="4" w:space="0" w:color="auto"/>
              <w:left w:val="single" w:sz="4" w:space="0" w:color="auto"/>
              <w:bottom w:val="single" w:sz="4" w:space="0" w:color="auto"/>
              <w:right w:val="single" w:sz="4" w:space="0" w:color="auto"/>
            </w:tcBorders>
          </w:tcPr>
          <w:p w:rsidR="00C263BB" w:rsidRDefault="00C263BB" w:rsidP="00C263BB">
            <w:pPr>
              <w:contextualSpacing/>
              <w:rPr>
                <w:bCs/>
              </w:rPr>
            </w:pPr>
          </w:p>
        </w:tc>
      </w:tr>
      <w:tr w:rsidR="00C263BB">
        <w:trPr>
          <w:trHeight w:val="144"/>
          <w:jc w:val="center"/>
        </w:trPr>
        <w:tc>
          <w:tcPr>
            <w:tcW w:w="2379" w:type="dxa"/>
            <w:tcBorders>
              <w:top w:val="single" w:sz="4" w:space="0" w:color="auto"/>
              <w:left w:val="single" w:sz="4" w:space="0" w:color="auto"/>
              <w:bottom w:val="single" w:sz="4" w:space="0" w:color="auto"/>
              <w:right w:val="single" w:sz="4" w:space="0" w:color="auto"/>
            </w:tcBorders>
          </w:tcPr>
          <w:p w:rsidR="00C263BB" w:rsidRDefault="00C263BB" w:rsidP="00C263BB">
            <w:pPr>
              <w:jc w:val="center"/>
              <w:rPr>
                <w:b/>
                <w:bCs/>
              </w:rPr>
            </w:pPr>
          </w:p>
        </w:tc>
        <w:tc>
          <w:tcPr>
            <w:tcW w:w="1843" w:type="dxa"/>
            <w:tcBorders>
              <w:top w:val="single" w:sz="4" w:space="0" w:color="auto"/>
              <w:left w:val="single" w:sz="4" w:space="0" w:color="auto"/>
              <w:bottom w:val="single" w:sz="4" w:space="0" w:color="auto"/>
              <w:right w:val="single" w:sz="4" w:space="0" w:color="auto"/>
            </w:tcBorders>
          </w:tcPr>
          <w:p w:rsidR="00C263BB" w:rsidRDefault="00C263BB" w:rsidP="00C263BB">
            <w:pPr>
              <w:contextualSpacing/>
              <w:jc w:val="center"/>
              <w:rPr>
                <w:bCs/>
              </w:rPr>
            </w:pPr>
          </w:p>
        </w:tc>
        <w:tc>
          <w:tcPr>
            <w:tcW w:w="9153" w:type="dxa"/>
            <w:tcBorders>
              <w:top w:val="single" w:sz="4" w:space="0" w:color="auto"/>
              <w:left w:val="single" w:sz="4" w:space="0" w:color="auto"/>
              <w:bottom w:val="single" w:sz="4" w:space="0" w:color="auto"/>
              <w:right w:val="single" w:sz="4" w:space="0" w:color="auto"/>
            </w:tcBorders>
          </w:tcPr>
          <w:p w:rsidR="00C263BB" w:rsidRDefault="00C263BB" w:rsidP="00C263BB">
            <w:pPr>
              <w:contextualSpacing/>
              <w:rPr>
                <w:bCs/>
              </w:rPr>
            </w:pPr>
          </w:p>
        </w:tc>
      </w:tr>
      <w:tr w:rsidR="00C263BB">
        <w:trPr>
          <w:trHeight w:val="144"/>
          <w:jc w:val="center"/>
        </w:trPr>
        <w:tc>
          <w:tcPr>
            <w:tcW w:w="2379" w:type="dxa"/>
            <w:tcBorders>
              <w:top w:val="single" w:sz="4" w:space="0" w:color="auto"/>
              <w:left w:val="single" w:sz="4" w:space="0" w:color="auto"/>
              <w:bottom w:val="single" w:sz="4" w:space="0" w:color="auto"/>
              <w:right w:val="single" w:sz="4" w:space="0" w:color="auto"/>
            </w:tcBorders>
          </w:tcPr>
          <w:p w:rsidR="00C263BB" w:rsidRDefault="00C263BB" w:rsidP="00C263BB">
            <w:pPr>
              <w:jc w:val="center"/>
              <w:rPr>
                <w:b/>
                <w:bCs/>
              </w:rPr>
            </w:pPr>
          </w:p>
        </w:tc>
        <w:tc>
          <w:tcPr>
            <w:tcW w:w="1843" w:type="dxa"/>
            <w:tcBorders>
              <w:top w:val="single" w:sz="4" w:space="0" w:color="auto"/>
              <w:left w:val="single" w:sz="4" w:space="0" w:color="auto"/>
              <w:bottom w:val="single" w:sz="4" w:space="0" w:color="auto"/>
              <w:right w:val="single" w:sz="4" w:space="0" w:color="auto"/>
            </w:tcBorders>
          </w:tcPr>
          <w:p w:rsidR="00C263BB" w:rsidRDefault="00C263BB" w:rsidP="00C263BB">
            <w:pPr>
              <w:contextualSpacing/>
              <w:jc w:val="center"/>
              <w:rPr>
                <w:bCs/>
              </w:rPr>
            </w:pPr>
          </w:p>
        </w:tc>
        <w:tc>
          <w:tcPr>
            <w:tcW w:w="9153" w:type="dxa"/>
            <w:tcBorders>
              <w:top w:val="single" w:sz="4" w:space="0" w:color="auto"/>
              <w:left w:val="single" w:sz="4" w:space="0" w:color="auto"/>
              <w:bottom w:val="single" w:sz="4" w:space="0" w:color="auto"/>
              <w:right w:val="single" w:sz="4" w:space="0" w:color="auto"/>
            </w:tcBorders>
          </w:tcPr>
          <w:p w:rsidR="00C263BB" w:rsidRDefault="00C263BB" w:rsidP="00C263BB">
            <w:pPr>
              <w:contextualSpacing/>
              <w:rPr>
                <w:bCs/>
              </w:rPr>
            </w:pPr>
          </w:p>
        </w:tc>
      </w:tr>
      <w:tr w:rsidR="00C263BB">
        <w:trPr>
          <w:trHeight w:val="77"/>
          <w:jc w:val="center"/>
        </w:trPr>
        <w:tc>
          <w:tcPr>
            <w:tcW w:w="2379" w:type="dxa"/>
            <w:tcBorders>
              <w:top w:val="single" w:sz="4" w:space="0" w:color="auto"/>
              <w:left w:val="single" w:sz="4" w:space="0" w:color="auto"/>
              <w:bottom w:val="single" w:sz="4" w:space="0" w:color="auto"/>
              <w:right w:val="single" w:sz="4" w:space="0" w:color="auto"/>
            </w:tcBorders>
          </w:tcPr>
          <w:p w:rsidR="00C263BB" w:rsidRDefault="00C263BB" w:rsidP="00C263BB">
            <w:pPr>
              <w:jc w:val="center"/>
              <w:rPr>
                <w:b/>
                <w:bCs/>
              </w:rPr>
            </w:pPr>
          </w:p>
        </w:tc>
        <w:tc>
          <w:tcPr>
            <w:tcW w:w="1843" w:type="dxa"/>
            <w:tcBorders>
              <w:top w:val="single" w:sz="4" w:space="0" w:color="auto"/>
              <w:left w:val="single" w:sz="4" w:space="0" w:color="auto"/>
              <w:bottom w:val="single" w:sz="4" w:space="0" w:color="auto"/>
              <w:right w:val="single" w:sz="4" w:space="0" w:color="auto"/>
            </w:tcBorders>
          </w:tcPr>
          <w:p w:rsidR="00C263BB" w:rsidRDefault="00C263BB" w:rsidP="00C263BB">
            <w:pPr>
              <w:contextualSpacing/>
              <w:jc w:val="center"/>
              <w:rPr>
                <w:bCs/>
              </w:rPr>
            </w:pPr>
          </w:p>
        </w:tc>
        <w:tc>
          <w:tcPr>
            <w:tcW w:w="9153" w:type="dxa"/>
            <w:tcBorders>
              <w:top w:val="single" w:sz="4" w:space="0" w:color="auto"/>
              <w:left w:val="single" w:sz="4" w:space="0" w:color="auto"/>
              <w:bottom w:val="single" w:sz="4" w:space="0" w:color="auto"/>
              <w:right w:val="single" w:sz="4" w:space="0" w:color="auto"/>
            </w:tcBorders>
          </w:tcPr>
          <w:p w:rsidR="00C263BB" w:rsidRDefault="00C263BB" w:rsidP="00C263BB">
            <w:pPr>
              <w:contextualSpacing/>
              <w:rPr>
                <w:bCs/>
              </w:rPr>
            </w:pPr>
          </w:p>
        </w:tc>
      </w:tr>
    </w:tbl>
    <w:p w:rsidR="00B177F2" w:rsidRDefault="00B177F2">
      <w:pPr>
        <w:rPr>
          <w:rFonts w:ascii="Arial" w:eastAsia="DengXian" w:hAnsi="Arial" w:cs="Arial"/>
        </w:rPr>
      </w:pPr>
    </w:p>
    <w:p w:rsidR="001D59DA" w:rsidRDefault="001D59DA" w:rsidP="001D59DA">
      <w:pPr>
        <w:rPr>
          <w:rFonts w:ascii="Arial" w:eastAsia="DengXian" w:hAnsi="Arial" w:cs="Arial"/>
          <w:b/>
          <w:sz w:val="24"/>
          <w:szCs w:val="24"/>
        </w:rPr>
      </w:pPr>
      <w:r w:rsidRPr="00EA1387">
        <w:rPr>
          <w:rFonts w:ascii="Arial" w:eastAsia="DengXian" w:hAnsi="Arial" w:cs="Arial"/>
          <w:b/>
          <w:sz w:val="24"/>
          <w:szCs w:val="24"/>
        </w:rPr>
        <w:t>Conclusion:</w:t>
      </w:r>
    </w:p>
    <w:p w:rsidR="001D59DA" w:rsidRDefault="001D59DA" w:rsidP="001D59DA">
      <w:pPr>
        <w:rPr>
          <w:rFonts w:ascii="Arial" w:eastAsia="DengXian" w:hAnsi="Arial" w:cs="Arial"/>
          <w:b/>
          <w:sz w:val="24"/>
          <w:szCs w:val="24"/>
        </w:rPr>
      </w:pPr>
    </w:p>
    <w:p w:rsidR="00FE6BB2" w:rsidRDefault="00FE6BB2" w:rsidP="00FE6BB2">
      <w:pPr>
        <w:rPr>
          <w:rFonts w:ascii="Arial" w:eastAsia="DengXian" w:hAnsi="Arial" w:cs="Arial"/>
          <w:b/>
          <w:sz w:val="24"/>
          <w:szCs w:val="24"/>
        </w:rPr>
      </w:pPr>
      <w:r>
        <w:rPr>
          <w:rFonts w:ascii="Arial" w:eastAsia="DengXian" w:hAnsi="Arial" w:cs="Arial" w:hint="eastAsia"/>
          <w:b/>
          <w:sz w:val="24"/>
          <w:szCs w:val="24"/>
        </w:rPr>
        <w:t xml:space="preserve">1 company </w:t>
      </w:r>
      <w:proofErr w:type="gramStart"/>
      <w:r>
        <w:rPr>
          <w:rFonts w:ascii="Arial" w:eastAsia="DengXian" w:hAnsi="Arial" w:cs="Arial" w:hint="eastAsia"/>
          <w:b/>
          <w:sz w:val="24"/>
          <w:szCs w:val="24"/>
        </w:rPr>
        <w:t>prefer</w:t>
      </w:r>
      <w:proofErr w:type="gramEnd"/>
      <w:r>
        <w:rPr>
          <w:rFonts w:ascii="Arial" w:eastAsia="DengXian" w:hAnsi="Arial" w:cs="Arial" w:hint="eastAsia"/>
          <w:b/>
          <w:sz w:val="24"/>
          <w:szCs w:val="24"/>
        </w:rPr>
        <w:t xml:space="preserve"> to stick to Rel-15</w:t>
      </w:r>
      <w:r w:rsidR="001D59DA">
        <w:rPr>
          <w:rFonts w:ascii="Arial" w:eastAsia="DengXian" w:hAnsi="Arial" w:cs="Arial" w:hint="eastAsia"/>
          <w:b/>
          <w:sz w:val="24"/>
          <w:szCs w:val="24"/>
        </w:rPr>
        <w:t xml:space="preserve"> for issue#3</w:t>
      </w:r>
      <w:r>
        <w:rPr>
          <w:rFonts w:ascii="Arial" w:eastAsia="DengXian" w:hAnsi="Arial" w:cs="Arial" w:hint="eastAsia"/>
          <w:b/>
          <w:sz w:val="24"/>
          <w:szCs w:val="24"/>
        </w:rPr>
        <w:t>.</w:t>
      </w:r>
    </w:p>
    <w:p w:rsidR="00B177F2" w:rsidRPr="00FE6BB2" w:rsidRDefault="00B177F2">
      <w:pPr>
        <w:rPr>
          <w:rFonts w:ascii="Arial" w:eastAsia="DengXian" w:hAnsi="Arial" w:cs="Arial"/>
        </w:rPr>
      </w:pPr>
    </w:p>
    <w:p w:rsidR="00B177F2" w:rsidRDefault="007D635A">
      <w:pPr>
        <w:pStyle w:val="20"/>
      </w:pPr>
      <w:r>
        <w:rPr>
          <w:rFonts w:hint="eastAsia"/>
        </w:rPr>
        <w:t>Solutions for potential Issue#4: Prioritization between MAC CEs and URLLC data</w:t>
      </w:r>
    </w:p>
    <w:p w:rsidR="00B177F2" w:rsidRDefault="007D635A">
      <w:pPr>
        <w:rPr>
          <w:rFonts w:ascii="Arial" w:eastAsia="DengXian" w:hAnsi="Arial" w:cs="Arial"/>
        </w:rPr>
      </w:pPr>
      <w:r>
        <w:rPr>
          <w:rFonts w:ascii="Arial" w:eastAsia="DengXian" w:hAnsi="Arial" w:cs="Arial" w:hint="eastAsia"/>
        </w:rPr>
        <w:t xml:space="preserve">Solutions could be of stage-3 too much, but companies can add general descriptions if needed: </w:t>
      </w:r>
    </w:p>
    <w:p w:rsidR="00B177F2" w:rsidRDefault="007D635A">
      <w:pPr>
        <w:rPr>
          <w:rFonts w:ascii="Arial" w:eastAsia="Malgun Gothic" w:hAnsi="Arial" w:cs="Arial"/>
          <w:b/>
        </w:rPr>
      </w:pPr>
      <w:r>
        <w:rPr>
          <w:rFonts w:ascii="Arial" w:eastAsia="Malgun Gothic" w:hAnsi="Arial" w:cs="Arial" w:hint="eastAsia"/>
          <w:b/>
        </w:rPr>
        <w:t xml:space="preserve">Solution-1: </w:t>
      </w:r>
      <w:r>
        <w:rPr>
          <w:rFonts w:ascii="Arial" w:eastAsia="Malgun Gothic" w:hAnsi="Arial" w:cs="Arial"/>
          <w:b/>
        </w:rPr>
        <w:t>Introduce a LCP restriction, e.g., PUSCH duration, for MAC Control Element.</w:t>
      </w:r>
    </w:p>
    <w:p w:rsidR="00B177F2" w:rsidRDefault="007D635A" w:rsidP="00F01696">
      <w:pPr>
        <w:ind w:leftChars="200" w:left="420"/>
        <w:rPr>
          <w:rFonts w:ascii="Arial" w:eastAsia="Malgun Gothic" w:hAnsi="Arial" w:cs="Arial"/>
        </w:rPr>
      </w:pPr>
      <w:r>
        <w:rPr>
          <w:rFonts w:ascii="Arial" w:eastAsia="Malgun Gothic" w:hAnsi="Arial" w:cs="Arial" w:hint="eastAsia"/>
        </w:rPr>
        <w:t>Currently, LCP restrictions, e.g</w:t>
      </w:r>
      <w:r>
        <w:rPr>
          <w:rFonts w:ascii="Arial" w:eastAsia="Malgun Gothic" w:hAnsi="Arial" w:cs="Arial"/>
        </w:rPr>
        <w:t>.</w:t>
      </w:r>
      <w:r>
        <w:rPr>
          <w:rFonts w:ascii="Arial" w:eastAsia="Malgun Gothic" w:hAnsi="Arial" w:cs="Arial" w:hint="eastAsia"/>
        </w:rPr>
        <w:t xml:space="preserve">, </w:t>
      </w:r>
      <w:r>
        <w:rPr>
          <w:rFonts w:ascii="Arial" w:eastAsia="Malgun Gothic" w:hAnsi="Arial" w:cs="Arial"/>
        </w:rPr>
        <w:t>allowedSCS-List, maxPUSCH-Duration, are applied only to LCH data. To ensure low latency for high priority data, solution 1 is to apply LCP restriction to MAC CE as well as LCH data so that MAC CE does not consume UL resource which can be used for high priority data transmission.</w:t>
      </w:r>
    </w:p>
    <w:p w:rsidR="00B177F2" w:rsidRDefault="00B177F2">
      <w:pPr>
        <w:rPr>
          <w:rFonts w:ascii="Arial" w:eastAsia="DengXian" w:hAnsi="Arial" w:cs="Arial"/>
        </w:rPr>
      </w:pPr>
    </w:p>
    <w:p w:rsidR="00B177F2" w:rsidRDefault="007D635A">
      <w:pPr>
        <w:rPr>
          <w:rFonts w:ascii="Arial" w:eastAsia="DengXian" w:hAnsi="Arial" w:cs="Arial"/>
          <w:b/>
        </w:rPr>
      </w:pPr>
      <w:r>
        <w:rPr>
          <w:rFonts w:ascii="Arial" w:eastAsia="DengXian" w:hAnsi="Arial" w:cs="Arial"/>
          <w:b/>
        </w:rPr>
        <w:t>Solution 2: Based on LCH priority</w:t>
      </w:r>
    </w:p>
    <w:p w:rsidR="00B177F2" w:rsidRDefault="007D635A">
      <w:pPr>
        <w:rPr>
          <w:rFonts w:ascii="Arial" w:eastAsia="DengXian" w:hAnsi="Arial" w:cs="Arial"/>
        </w:rPr>
      </w:pPr>
      <w:r>
        <w:rPr>
          <w:rFonts w:ascii="Arial" w:eastAsia="DengXian" w:hAnsi="Arial" w:cs="Arial" w:hint="eastAsia"/>
          <w:b/>
        </w:rPr>
        <w:t>Solution-</w:t>
      </w:r>
      <w:r>
        <w:rPr>
          <w:rFonts w:ascii="Arial" w:eastAsia="DengXian" w:hAnsi="Arial" w:cs="Arial"/>
          <w:b/>
        </w:rPr>
        <w:t>X</w:t>
      </w:r>
      <w:r>
        <w:rPr>
          <w:rFonts w:ascii="Arial" w:eastAsia="DengXian" w:hAnsi="Arial" w:cs="Arial" w:hint="eastAsia"/>
        </w:rPr>
        <w:t>: To be added if any.</w:t>
      </w:r>
    </w:p>
    <w:p w:rsidR="00B177F2" w:rsidRDefault="00B177F2">
      <w:pPr>
        <w:rPr>
          <w:rFonts w:ascii="Arial" w:eastAsia="DengXian" w:hAnsi="Arial" w:cs="Arial"/>
        </w:rPr>
      </w:pPr>
    </w:p>
    <w:p w:rsidR="00B177F2" w:rsidRDefault="007D635A">
      <w:pPr>
        <w:rPr>
          <w:rFonts w:ascii="Arial" w:eastAsia="DengXian" w:hAnsi="Arial" w:cs="Arial"/>
        </w:rPr>
      </w:pPr>
      <w:r>
        <w:rPr>
          <w:rFonts w:ascii="Arial" w:eastAsia="DengXian" w:hAnsi="Arial" w:cs="Arial" w:hint="eastAsia"/>
        </w:rPr>
        <w:t>Companies are invited to express preference on the solutions in the table below.</w:t>
      </w:r>
    </w:p>
    <w:p w:rsidR="00B177F2" w:rsidRDefault="00B177F2">
      <w:pPr>
        <w:rPr>
          <w:rFonts w:ascii="Arial" w:hAnsi="Arial" w:cs="Arial"/>
        </w:rPr>
      </w:pPr>
    </w:p>
    <w:tbl>
      <w:tblPr>
        <w:tblW w:w="13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9"/>
        <w:gridCol w:w="1843"/>
        <w:gridCol w:w="9153"/>
      </w:tblGrid>
      <w:tr w:rsidR="00B177F2">
        <w:trPr>
          <w:trHeight w:val="144"/>
          <w:jc w:val="center"/>
        </w:trPr>
        <w:tc>
          <w:tcPr>
            <w:tcW w:w="2379" w:type="dxa"/>
            <w:shd w:val="clear" w:color="auto" w:fill="BFBFBF"/>
            <w:vAlign w:val="center"/>
          </w:tcPr>
          <w:p w:rsidR="00B177F2" w:rsidRDefault="007D635A">
            <w:pPr>
              <w:ind w:left="360"/>
              <w:rPr>
                <w:b/>
                <w:bCs/>
              </w:rPr>
            </w:pPr>
            <w:r>
              <w:rPr>
                <w:b/>
                <w:bCs/>
              </w:rPr>
              <w:t>Company</w:t>
            </w:r>
          </w:p>
        </w:tc>
        <w:tc>
          <w:tcPr>
            <w:tcW w:w="1843" w:type="dxa"/>
            <w:shd w:val="clear" w:color="auto" w:fill="BFBFBF"/>
            <w:vAlign w:val="center"/>
          </w:tcPr>
          <w:p w:rsidR="00B177F2" w:rsidRDefault="007D635A">
            <w:pPr>
              <w:contextualSpacing/>
              <w:rPr>
                <w:b/>
                <w:bCs/>
              </w:rPr>
            </w:pPr>
            <w:r>
              <w:rPr>
                <w:rFonts w:hint="eastAsia"/>
                <w:b/>
                <w:bCs/>
              </w:rPr>
              <w:t>Preference</w:t>
            </w:r>
          </w:p>
        </w:tc>
        <w:tc>
          <w:tcPr>
            <w:tcW w:w="9153" w:type="dxa"/>
            <w:shd w:val="clear" w:color="auto" w:fill="BFBFBF"/>
            <w:vAlign w:val="center"/>
          </w:tcPr>
          <w:p w:rsidR="00B177F2" w:rsidRDefault="007D635A">
            <w:pPr>
              <w:contextualSpacing/>
              <w:rPr>
                <w:b/>
                <w:bCs/>
              </w:rPr>
            </w:pPr>
            <w:r>
              <w:rPr>
                <w:b/>
                <w:bCs/>
              </w:rPr>
              <w:t>Comments</w:t>
            </w:r>
          </w:p>
        </w:tc>
      </w:tr>
      <w:tr w:rsidR="00B177F2">
        <w:trPr>
          <w:trHeight w:val="144"/>
          <w:jc w:val="center"/>
        </w:trPr>
        <w:tc>
          <w:tcPr>
            <w:tcW w:w="2379" w:type="dxa"/>
          </w:tcPr>
          <w:p w:rsidR="00B177F2" w:rsidRDefault="007D635A">
            <w:pPr>
              <w:jc w:val="center"/>
              <w:rPr>
                <w:b/>
                <w:bCs/>
              </w:rPr>
            </w:pPr>
            <w:r>
              <w:rPr>
                <w:rFonts w:hint="eastAsia"/>
                <w:b/>
                <w:bCs/>
              </w:rPr>
              <w:t>LG</w:t>
            </w:r>
          </w:p>
        </w:tc>
        <w:tc>
          <w:tcPr>
            <w:tcW w:w="1843" w:type="dxa"/>
          </w:tcPr>
          <w:p w:rsidR="00B177F2" w:rsidRDefault="007D635A">
            <w:pPr>
              <w:contextualSpacing/>
              <w:jc w:val="center"/>
              <w:rPr>
                <w:bCs/>
              </w:rPr>
            </w:pPr>
            <w:r>
              <w:rPr>
                <w:rFonts w:hint="eastAsia"/>
                <w:bCs/>
              </w:rPr>
              <w:t>Solution-1</w:t>
            </w:r>
          </w:p>
        </w:tc>
        <w:tc>
          <w:tcPr>
            <w:tcW w:w="9153" w:type="dxa"/>
          </w:tcPr>
          <w:p w:rsidR="00B177F2" w:rsidRDefault="007D635A">
            <w:pPr>
              <w:contextualSpacing/>
              <w:rPr>
                <w:bCs/>
              </w:rPr>
            </w:pPr>
            <w:r>
              <w:rPr>
                <w:rFonts w:hint="eastAsia"/>
                <w:bCs/>
              </w:rPr>
              <w:t xml:space="preserve">Solution 1 simply extends the </w:t>
            </w:r>
            <w:r>
              <w:rPr>
                <w:bCs/>
              </w:rPr>
              <w:t>legacy</w:t>
            </w:r>
            <w:r>
              <w:rPr>
                <w:rFonts w:hint="eastAsia"/>
                <w:bCs/>
              </w:rPr>
              <w:t xml:space="preserve"> LCP restriction to cover MAC CE, hence </w:t>
            </w:r>
            <w:r>
              <w:rPr>
                <w:bCs/>
              </w:rPr>
              <w:t>easy from specification point of view.</w:t>
            </w:r>
          </w:p>
        </w:tc>
      </w:tr>
      <w:tr w:rsidR="00B177F2" w:rsidRPr="005B5993">
        <w:trPr>
          <w:trHeight w:val="144"/>
          <w:jc w:val="center"/>
        </w:trPr>
        <w:tc>
          <w:tcPr>
            <w:tcW w:w="2379" w:type="dxa"/>
          </w:tcPr>
          <w:p w:rsidR="00B177F2" w:rsidRPr="005B5993" w:rsidRDefault="007D635A">
            <w:pPr>
              <w:jc w:val="center"/>
              <w:rPr>
                <w:b/>
                <w:bCs/>
              </w:rPr>
            </w:pPr>
            <w:r w:rsidRPr="005B5993">
              <w:rPr>
                <w:rFonts w:hint="eastAsia"/>
                <w:bCs/>
              </w:rPr>
              <w:t>D</w:t>
            </w:r>
            <w:r w:rsidRPr="005B5993">
              <w:rPr>
                <w:bCs/>
              </w:rPr>
              <w:t>OCOMO</w:t>
            </w:r>
          </w:p>
        </w:tc>
        <w:tc>
          <w:tcPr>
            <w:tcW w:w="1843" w:type="dxa"/>
          </w:tcPr>
          <w:p w:rsidR="00B177F2" w:rsidRPr="005B5993" w:rsidRDefault="00B177F2">
            <w:pPr>
              <w:contextualSpacing/>
              <w:jc w:val="center"/>
              <w:rPr>
                <w:bCs/>
              </w:rPr>
            </w:pPr>
          </w:p>
        </w:tc>
        <w:tc>
          <w:tcPr>
            <w:tcW w:w="9153" w:type="dxa"/>
          </w:tcPr>
          <w:p w:rsidR="00B177F2" w:rsidRPr="005B5993" w:rsidRDefault="007D635A">
            <w:pPr>
              <w:contextualSpacing/>
              <w:rPr>
                <w:bCs/>
              </w:rPr>
            </w:pPr>
            <w:r w:rsidRPr="005B5993">
              <w:rPr>
                <w:bCs/>
              </w:rPr>
              <w:t>MAC CE</w:t>
            </w:r>
            <w:r w:rsidRPr="005B5993">
              <w:rPr>
                <w:rFonts w:hint="eastAsia"/>
                <w:bCs/>
              </w:rPr>
              <w:t xml:space="preserve"> </w:t>
            </w:r>
            <w:r w:rsidRPr="005B5993">
              <w:rPr>
                <w:bCs/>
              </w:rPr>
              <w:t xml:space="preserve">can be viewed as data, hence similar LCP handling as intra-UE data v.s. data can be adopted. E.g. by assigning appropriate priority. </w:t>
            </w:r>
          </w:p>
        </w:tc>
      </w:tr>
      <w:tr w:rsidR="00B177F2">
        <w:trPr>
          <w:trHeight w:val="144"/>
          <w:jc w:val="center"/>
        </w:trPr>
        <w:tc>
          <w:tcPr>
            <w:tcW w:w="2379" w:type="dxa"/>
          </w:tcPr>
          <w:p w:rsidR="00B177F2" w:rsidRDefault="007D635A">
            <w:pPr>
              <w:jc w:val="center"/>
              <w:rPr>
                <w:b/>
                <w:bCs/>
              </w:rPr>
            </w:pPr>
            <w:r>
              <w:rPr>
                <w:b/>
                <w:bCs/>
              </w:rPr>
              <w:t>Apple</w:t>
            </w:r>
          </w:p>
        </w:tc>
        <w:tc>
          <w:tcPr>
            <w:tcW w:w="1843" w:type="dxa"/>
          </w:tcPr>
          <w:p w:rsidR="00B177F2" w:rsidRDefault="00B177F2">
            <w:pPr>
              <w:contextualSpacing/>
              <w:jc w:val="center"/>
              <w:rPr>
                <w:bCs/>
              </w:rPr>
            </w:pPr>
          </w:p>
        </w:tc>
        <w:tc>
          <w:tcPr>
            <w:tcW w:w="9153" w:type="dxa"/>
          </w:tcPr>
          <w:p w:rsidR="00B177F2" w:rsidRDefault="007D635A">
            <w:pPr>
              <w:contextualSpacing/>
              <w:rPr>
                <w:bCs/>
              </w:rPr>
            </w:pPr>
            <w:r>
              <w:rPr>
                <w:bCs/>
              </w:rPr>
              <w:t xml:space="preserve">For the potential long MAC CE, e.g. PHR/BSR MAC CE, whether to transmit it on the URLLC grant can be configured. </w:t>
            </w:r>
          </w:p>
        </w:tc>
      </w:tr>
      <w:tr w:rsidR="00B177F2">
        <w:trPr>
          <w:trHeight w:val="144"/>
          <w:jc w:val="center"/>
        </w:trPr>
        <w:tc>
          <w:tcPr>
            <w:tcW w:w="2379" w:type="dxa"/>
          </w:tcPr>
          <w:p w:rsidR="00B177F2" w:rsidRDefault="007D635A">
            <w:pPr>
              <w:jc w:val="center"/>
              <w:rPr>
                <w:b/>
                <w:bCs/>
              </w:rPr>
            </w:pPr>
            <w:r>
              <w:rPr>
                <w:bCs/>
              </w:rPr>
              <w:t>Ericsson</w:t>
            </w:r>
          </w:p>
        </w:tc>
        <w:tc>
          <w:tcPr>
            <w:tcW w:w="1843" w:type="dxa"/>
          </w:tcPr>
          <w:p w:rsidR="00B177F2" w:rsidRDefault="00B177F2">
            <w:pPr>
              <w:contextualSpacing/>
              <w:jc w:val="center"/>
              <w:rPr>
                <w:bCs/>
              </w:rPr>
            </w:pPr>
          </w:p>
        </w:tc>
        <w:tc>
          <w:tcPr>
            <w:tcW w:w="9153" w:type="dxa"/>
          </w:tcPr>
          <w:p w:rsidR="00B177F2" w:rsidRDefault="007D635A">
            <w:pPr>
              <w:contextualSpacing/>
              <w:rPr>
                <w:bCs/>
              </w:rPr>
            </w:pPr>
            <w:r>
              <w:rPr>
                <w:bCs/>
              </w:rPr>
              <w:t xml:space="preserve">The problem can be avoided by a proper network implementation, see answer above. </w:t>
            </w:r>
          </w:p>
        </w:tc>
      </w:tr>
      <w:tr w:rsidR="00B177F2">
        <w:trPr>
          <w:trHeight w:val="144"/>
          <w:jc w:val="center"/>
        </w:trPr>
        <w:tc>
          <w:tcPr>
            <w:tcW w:w="2379" w:type="dxa"/>
          </w:tcPr>
          <w:p w:rsidR="00B177F2" w:rsidRDefault="007D635A">
            <w:pPr>
              <w:jc w:val="center"/>
              <w:rPr>
                <w:b/>
                <w:bCs/>
              </w:rPr>
            </w:pPr>
            <w:r>
              <w:rPr>
                <w:b/>
                <w:bCs/>
              </w:rPr>
              <w:t>Nokia</w:t>
            </w:r>
          </w:p>
        </w:tc>
        <w:tc>
          <w:tcPr>
            <w:tcW w:w="1843" w:type="dxa"/>
          </w:tcPr>
          <w:p w:rsidR="00B177F2" w:rsidRDefault="007D635A">
            <w:pPr>
              <w:contextualSpacing/>
              <w:jc w:val="center"/>
              <w:rPr>
                <w:bCs/>
              </w:rPr>
            </w:pPr>
            <w:r>
              <w:rPr>
                <w:bCs/>
              </w:rPr>
              <w:t>Solution-1 if needed</w:t>
            </w:r>
          </w:p>
        </w:tc>
        <w:tc>
          <w:tcPr>
            <w:tcW w:w="9153" w:type="dxa"/>
          </w:tcPr>
          <w:p w:rsidR="00B177F2" w:rsidRDefault="007D635A">
            <w:pPr>
              <w:contextualSpacing/>
              <w:rPr>
                <w:bCs/>
              </w:rPr>
            </w:pPr>
            <w:r>
              <w:rPr>
                <w:bCs/>
              </w:rPr>
              <w:t>Restricting the types/contents of MAC CEs as well as data that can be carried by a grant could be a viable solution. However, whether such issue could be resolved via implementation should be confirmed first.</w:t>
            </w:r>
          </w:p>
        </w:tc>
      </w:tr>
      <w:tr w:rsidR="00B177F2">
        <w:trPr>
          <w:trHeight w:val="144"/>
          <w:jc w:val="center"/>
        </w:trPr>
        <w:tc>
          <w:tcPr>
            <w:tcW w:w="2379" w:type="dxa"/>
          </w:tcPr>
          <w:p w:rsidR="00B177F2" w:rsidRDefault="007D635A">
            <w:pPr>
              <w:jc w:val="center"/>
              <w:rPr>
                <w:b/>
                <w:bCs/>
              </w:rPr>
            </w:pPr>
            <w:r>
              <w:rPr>
                <w:b/>
                <w:bCs/>
              </w:rPr>
              <w:t>SONY</w:t>
            </w:r>
          </w:p>
        </w:tc>
        <w:tc>
          <w:tcPr>
            <w:tcW w:w="1843" w:type="dxa"/>
          </w:tcPr>
          <w:p w:rsidR="00B177F2" w:rsidRDefault="00B177F2">
            <w:pPr>
              <w:contextualSpacing/>
              <w:jc w:val="center"/>
              <w:rPr>
                <w:bCs/>
              </w:rPr>
            </w:pPr>
          </w:p>
        </w:tc>
        <w:tc>
          <w:tcPr>
            <w:tcW w:w="9153" w:type="dxa"/>
          </w:tcPr>
          <w:p w:rsidR="00B177F2" w:rsidRDefault="007D635A">
            <w:pPr>
              <w:contextualSpacing/>
              <w:rPr>
                <w:bCs/>
              </w:rPr>
            </w:pPr>
            <w:r>
              <w:rPr>
                <w:bCs/>
              </w:rPr>
              <w:t>Agree with DOCOMO, similar LCP handling could be used.</w:t>
            </w:r>
          </w:p>
        </w:tc>
      </w:tr>
      <w:tr w:rsidR="00B177F2">
        <w:trPr>
          <w:trHeight w:val="144"/>
          <w:jc w:val="center"/>
        </w:trPr>
        <w:tc>
          <w:tcPr>
            <w:tcW w:w="2379" w:type="dxa"/>
            <w:tcBorders>
              <w:top w:val="single" w:sz="4" w:space="0" w:color="auto"/>
              <w:left w:val="single" w:sz="4" w:space="0" w:color="auto"/>
              <w:bottom w:val="single" w:sz="4" w:space="0" w:color="auto"/>
              <w:right w:val="single" w:sz="4" w:space="0" w:color="auto"/>
            </w:tcBorders>
          </w:tcPr>
          <w:p w:rsidR="00B177F2" w:rsidRDefault="007D635A">
            <w:pPr>
              <w:jc w:val="center"/>
              <w:rPr>
                <w:rFonts w:eastAsia="Yu Mincho"/>
                <w:b/>
                <w:bCs/>
              </w:rPr>
            </w:pPr>
            <w:r>
              <w:rPr>
                <w:rFonts w:eastAsia="Yu Mincho" w:hint="eastAsia"/>
                <w:b/>
                <w:bCs/>
              </w:rPr>
              <w:t>NEC</w:t>
            </w:r>
          </w:p>
        </w:tc>
        <w:tc>
          <w:tcPr>
            <w:tcW w:w="1843" w:type="dxa"/>
            <w:tcBorders>
              <w:top w:val="single" w:sz="4" w:space="0" w:color="auto"/>
              <w:left w:val="single" w:sz="4" w:space="0" w:color="auto"/>
              <w:bottom w:val="single" w:sz="4" w:space="0" w:color="auto"/>
              <w:right w:val="single" w:sz="4" w:space="0" w:color="auto"/>
            </w:tcBorders>
          </w:tcPr>
          <w:p w:rsidR="00B177F2" w:rsidRDefault="007D635A">
            <w:pPr>
              <w:contextualSpacing/>
              <w:jc w:val="center"/>
              <w:rPr>
                <w:rFonts w:eastAsia="Yu Mincho"/>
                <w:bCs/>
              </w:rPr>
            </w:pPr>
            <w:r>
              <w:rPr>
                <w:rFonts w:eastAsia="Yu Mincho" w:hint="eastAsia"/>
                <w:bCs/>
              </w:rPr>
              <w:t>Solution-1</w:t>
            </w:r>
          </w:p>
        </w:tc>
        <w:tc>
          <w:tcPr>
            <w:tcW w:w="9153" w:type="dxa"/>
            <w:tcBorders>
              <w:top w:val="single" w:sz="4" w:space="0" w:color="auto"/>
              <w:left w:val="single" w:sz="4" w:space="0" w:color="auto"/>
              <w:bottom w:val="single" w:sz="4" w:space="0" w:color="auto"/>
              <w:right w:val="single" w:sz="4" w:space="0" w:color="auto"/>
            </w:tcBorders>
          </w:tcPr>
          <w:p w:rsidR="00B177F2" w:rsidRDefault="007D635A">
            <w:pPr>
              <w:contextualSpacing/>
              <w:rPr>
                <w:bCs/>
              </w:rPr>
            </w:pPr>
            <w:r>
              <w:rPr>
                <w:rFonts w:eastAsia="Yu Mincho" w:hint="eastAsia"/>
                <w:bCs/>
              </w:rPr>
              <w:t xml:space="preserve">This is one possible </w:t>
            </w:r>
            <w:r>
              <w:rPr>
                <w:rFonts w:eastAsia="Yu Mincho"/>
                <w:bCs/>
              </w:rPr>
              <w:t>solution</w:t>
            </w:r>
            <w:r>
              <w:rPr>
                <w:rFonts w:eastAsia="Yu Mincho" w:hint="eastAsia"/>
                <w:bCs/>
              </w:rPr>
              <w:t xml:space="preserve"> </w:t>
            </w:r>
            <w:r>
              <w:rPr>
                <w:rFonts w:eastAsia="Yu Mincho"/>
                <w:bCs/>
              </w:rPr>
              <w:t xml:space="preserve">direction with relatively smaller specification impact. We guess RAN2 can </w:t>
            </w:r>
            <w:r>
              <w:rPr>
                <w:rFonts w:eastAsia="Yu Mincho"/>
                <w:bCs/>
              </w:rPr>
              <w:lastRenderedPageBreak/>
              <w:t>discuss this as a baseline and then if there is problem or it is seen as over specification, can go for other ways e.g. as other companies commented.</w:t>
            </w:r>
          </w:p>
        </w:tc>
      </w:tr>
      <w:tr w:rsidR="00B177F2">
        <w:trPr>
          <w:trHeight w:val="144"/>
          <w:jc w:val="center"/>
        </w:trPr>
        <w:tc>
          <w:tcPr>
            <w:tcW w:w="2379" w:type="dxa"/>
            <w:tcBorders>
              <w:top w:val="single" w:sz="4" w:space="0" w:color="auto"/>
              <w:left w:val="single" w:sz="4" w:space="0" w:color="auto"/>
              <w:bottom w:val="single" w:sz="4" w:space="0" w:color="auto"/>
              <w:right w:val="single" w:sz="4" w:space="0" w:color="auto"/>
            </w:tcBorders>
          </w:tcPr>
          <w:p w:rsidR="00B177F2" w:rsidRDefault="007D635A">
            <w:pPr>
              <w:jc w:val="center"/>
              <w:rPr>
                <w:b/>
                <w:bCs/>
              </w:rPr>
            </w:pPr>
            <w:r>
              <w:rPr>
                <w:b/>
                <w:bCs/>
              </w:rPr>
              <w:lastRenderedPageBreak/>
              <w:t>CATT</w:t>
            </w:r>
          </w:p>
        </w:tc>
        <w:tc>
          <w:tcPr>
            <w:tcW w:w="1843" w:type="dxa"/>
            <w:tcBorders>
              <w:top w:val="single" w:sz="4" w:space="0" w:color="auto"/>
              <w:left w:val="single" w:sz="4" w:space="0" w:color="auto"/>
              <w:bottom w:val="single" w:sz="4" w:space="0" w:color="auto"/>
              <w:right w:val="single" w:sz="4" w:space="0" w:color="auto"/>
            </w:tcBorders>
          </w:tcPr>
          <w:p w:rsidR="00B177F2" w:rsidRDefault="007D635A">
            <w:pPr>
              <w:contextualSpacing/>
              <w:jc w:val="center"/>
              <w:rPr>
                <w:bCs/>
              </w:rPr>
            </w:pPr>
            <w:r>
              <w:rPr>
                <w:bCs/>
              </w:rPr>
              <w:t>Solution 2</w:t>
            </w:r>
          </w:p>
        </w:tc>
        <w:tc>
          <w:tcPr>
            <w:tcW w:w="9153" w:type="dxa"/>
            <w:tcBorders>
              <w:top w:val="single" w:sz="4" w:space="0" w:color="auto"/>
              <w:left w:val="single" w:sz="4" w:space="0" w:color="auto"/>
              <w:bottom w:val="single" w:sz="4" w:space="0" w:color="auto"/>
              <w:right w:val="single" w:sz="4" w:space="0" w:color="auto"/>
            </w:tcBorders>
          </w:tcPr>
          <w:p w:rsidR="00B177F2" w:rsidRDefault="007D635A">
            <w:pPr>
              <w:contextualSpacing/>
              <w:rPr>
                <w:bCs/>
              </w:rPr>
            </w:pPr>
            <w:r>
              <w:rPr>
                <w:bCs/>
              </w:rPr>
              <w:t xml:space="preserve">Solution 1 is overkill as it excludes any MAC CE from any “short” resource, even if no URLLC LCH data is actually competing with the MAC CE in this resource. Solution 2 is more appropriate as it only addresses the case where </w:t>
            </w:r>
            <w:r>
              <w:t>MAC CE(s) and URLLC LCH data actually are competing for an UL grant in LCP. In such case, the prioritization should be based on the LCH priority e.g. above a configured priority threshold, such LCH takes priority over MAC CEs.</w:t>
            </w:r>
          </w:p>
        </w:tc>
      </w:tr>
      <w:tr w:rsidR="00B177F2">
        <w:trPr>
          <w:trHeight w:val="144"/>
          <w:jc w:val="center"/>
        </w:trPr>
        <w:tc>
          <w:tcPr>
            <w:tcW w:w="2379" w:type="dxa"/>
            <w:tcBorders>
              <w:top w:val="single" w:sz="4" w:space="0" w:color="auto"/>
              <w:left w:val="single" w:sz="4" w:space="0" w:color="auto"/>
              <w:bottom w:val="single" w:sz="4" w:space="0" w:color="auto"/>
              <w:right w:val="single" w:sz="4" w:space="0" w:color="auto"/>
            </w:tcBorders>
          </w:tcPr>
          <w:p w:rsidR="00B177F2" w:rsidRDefault="007D635A">
            <w:pPr>
              <w:jc w:val="center"/>
              <w:rPr>
                <w:b/>
                <w:bCs/>
              </w:rPr>
            </w:pPr>
            <w:r>
              <w:rPr>
                <w:b/>
                <w:bCs/>
              </w:rPr>
              <w:t>OPPO</w:t>
            </w:r>
          </w:p>
        </w:tc>
        <w:tc>
          <w:tcPr>
            <w:tcW w:w="1843" w:type="dxa"/>
            <w:tcBorders>
              <w:top w:val="single" w:sz="4" w:space="0" w:color="auto"/>
              <w:left w:val="single" w:sz="4" w:space="0" w:color="auto"/>
              <w:bottom w:val="single" w:sz="4" w:space="0" w:color="auto"/>
              <w:right w:val="single" w:sz="4" w:space="0" w:color="auto"/>
            </w:tcBorders>
          </w:tcPr>
          <w:p w:rsidR="00B177F2" w:rsidRDefault="00B177F2">
            <w:pPr>
              <w:contextualSpacing/>
              <w:jc w:val="center"/>
              <w:rPr>
                <w:bCs/>
              </w:rPr>
            </w:pPr>
          </w:p>
        </w:tc>
        <w:tc>
          <w:tcPr>
            <w:tcW w:w="9153" w:type="dxa"/>
            <w:tcBorders>
              <w:top w:val="single" w:sz="4" w:space="0" w:color="auto"/>
              <w:left w:val="single" w:sz="4" w:space="0" w:color="auto"/>
              <w:bottom w:val="single" w:sz="4" w:space="0" w:color="auto"/>
              <w:right w:val="single" w:sz="4" w:space="0" w:color="auto"/>
            </w:tcBorders>
          </w:tcPr>
          <w:p w:rsidR="00B177F2" w:rsidRDefault="007D635A">
            <w:pPr>
              <w:contextualSpacing/>
              <w:rPr>
                <w:bCs/>
              </w:rPr>
            </w:pPr>
            <w:r>
              <w:rPr>
                <w:bCs/>
              </w:rPr>
              <w:t>If the problem cannot be avoided by gNB implementation, we can go back.</w:t>
            </w:r>
          </w:p>
        </w:tc>
      </w:tr>
      <w:tr w:rsidR="00B177F2">
        <w:trPr>
          <w:trHeight w:val="77"/>
          <w:jc w:val="center"/>
        </w:trPr>
        <w:tc>
          <w:tcPr>
            <w:tcW w:w="2379" w:type="dxa"/>
            <w:tcBorders>
              <w:top w:val="single" w:sz="4" w:space="0" w:color="auto"/>
              <w:left w:val="single" w:sz="4" w:space="0" w:color="auto"/>
              <w:bottom w:val="single" w:sz="4" w:space="0" w:color="auto"/>
              <w:right w:val="single" w:sz="4" w:space="0" w:color="auto"/>
            </w:tcBorders>
          </w:tcPr>
          <w:p w:rsidR="00B177F2" w:rsidRDefault="007D635A">
            <w:pPr>
              <w:jc w:val="center"/>
              <w:rPr>
                <w:b/>
                <w:bCs/>
              </w:rPr>
            </w:pPr>
            <w:r>
              <w:rPr>
                <w:rFonts w:hint="eastAsia"/>
                <w:b/>
                <w:bCs/>
              </w:rPr>
              <w:t>ZTE</w:t>
            </w:r>
          </w:p>
        </w:tc>
        <w:tc>
          <w:tcPr>
            <w:tcW w:w="1843" w:type="dxa"/>
            <w:tcBorders>
              <w:top w:val="single" w:sz="4" w:space="0" w:color="auto"/>
              <w:left w:val="single" w:sz="4" w:space="0" w:color="auto"/>
              <w:bottom w:val="single" w:sz="4" w:space="0" w:color="auto"/>
              <w:right w:val="single" w:sz="4" w:space="0" w:color="auto"/>
            </w:tcBorders>
          </w:tcPr>
          <w:p w:rsidR="00B177F2" w:rsidRDefault="00B177F2">
            <w:pPr>
              <w:contextualSpacing/>
              <w:jc w:val="center"/>
              <w:rPr>
                <w:bCs/>
              </w:rPr>
            </w:pPr>
          </w:p>
        </w:tc>
        <w:tc>
          <w:tcPr>
            <w:tcW w:w="9153" w:type="dxa"/>
            <w:tcBorders>
              <w:top w:val="single" w:sz="4" w:space="0" w:color="auto"/>
              <w:left w:val="single" w:sz="4" w:space="0" w:color="auto"/>
              <w:bottom w:val="single" w:sz="4" w:space="0" w:color="auto"/>
              <w:right w:val="single" w:sz="4" w:space="0" w:color="auto"/>
            </w:tcBorders>
          </w:tcPr>
          <w:p w:rsidR="00B177F2" w:rsidRDefault="007D635A">
            <w:pPr>
              <w:contextualSpacing/>
              <w:rPr>
                <w:bCs/>
              </w:rPr>
            </w:pPr>
            <w:r>
              <w:rPr>
                <w:rFonts w:hint="eastAsia"/>
                <w:bCs/>
              </w:rPr>
              <w:t>Similar as solution 1, we think the BSR for each LCG can share the same LCP restrictions of the logical channels within the LCG.</w:t>
            </w:r>
          </w:p>
        </w:tc>
      </w:tr>
      <w:tr w:rsidR="00536DFC">
        <w:trPr>
          <w:trHeight w:val="77"/>
          <w:jc w:val="center"/>
        </w:trPr>
        <w:tc>
          <w:tcPr>
            <w:tcW w:w="2379" w:type="dxa"/>
            <w:tcBorders>
              <w:top w:val="single" w:sz="4" w:space="0" w:color="auto"/>
              <w:left w:val="single" w:sz="4" w:space="0" w:color="auto"/>
              <w:bottom w:val="single" w:sz="4" w:space="0" w:color="auto"/>
              <w:right w:val="single" w:sz="4" w:space="0" w:color="auto"/>
            </w:tcBorders>
          </w:tcPr>
          <w:p w:rsidR="00536DFC" w:rsidRDefault="00536DFC" w:rsidP="00536DFC">
            <w:pPr>
              <w:jc w:val="center"/>
              <w:rPr>
                <w:b/>
                <w:bCs/>
              </w:rPr>
            </w:pPr>
            <w:r>
              <w:rPr>
                <w:b/>
                <w:bCs/>
              </w:rPr>
              <w:t>Panasonic</w:t>
            </w:r>
          </w:p>
        </w:tc>
        <w:tc>
          <w:tcPr>
            <w:tcW w:w="1843" w:type="dxa"/>
            <w:tcBorders>
              <w:top w:val="single" w:sz="4" w:space="0" w:color="auto"/>
              <w:left w:val="single" w:sz="4" w:space="0" w:color="auto"/>
              <w:bottom w:val="single" w:sz="4" w:space="0" w:color="auto"/>
              <w:right w:val="single" w:sz="4" w:space="0" w:color="auto"/>
            </w:tcBorders>
          </w:tcPr>
          <w:p w:rsidR="00536DFC" w:rsidRDefault="00536DFC" w:rsidP="00536DFC">
            <w:pPr>
              <w:contextualSpacing/>
              <w:jc w:val="center"/>
              <w:rPr>
                <w:bCs/>
              </w:rPr>
            </w:pPr>
            <w:r>
              <w:rPr>
                <w:bCs/>
              </w:rPr>
              <w:t>Solution 1 if needed</w:t>
            </w:r>
          </w:p>
        </w:tc>
        <w:tc>
          <w:tcPr>
            <w:tcW w:w="9153" w:type="dxa"/>
            <w:tcBorders>
              <w:top w:val="single" w:sz="4" w:space="0" w:color="auto"/>
              <w:left w:val="single" w:sz="4" w:space="0" w:color="auto"/>
              <w:bottom w:val="single" w:sz="4" w:space="0" w:color="auto"/>
              <w:right w:val="single" w:sz="4" w:space="0" w:color="auto"/>
            </w:tcBorders>
          </w:tcPr>
          <w:p w:rsidR="00536DFC" w:rsidRDefault="00536DFC" w:rsidP="00536DFC">
            <w:pPr>
              <w:contextualSpacing/>
              <w:rPr>
                <w:bCs/>
              </w:rPr>
            </w:pPr>
            <w:r>
              <w:rPr>
                <w:bCs/>
              </w:rPr>
              <w:t>We think gNB implementation may solve this issue by giving sufficient size of grant which can include URLLC data as well as URLLC BSR. With this respect segmentation might not occur.</w:t>
            </w:r>
          </w:p>
        </w:tc>
      </w:tr>
      <w:tr w:rsidR="00DF09CB">
        <w:trPr>
          <w:trHeight w:val="77"/>
          <w:jc w:val="center"/>
        </w:trPr>
        <w:tc>
          <w:tcPr>
            <w:tcW w:w="2379" w:type="dxa"/>
            <w:tcBorders>
              <w:top w:val="single" w:sz="4" w:space="0" w:color="auto"/>
              <w:left w:val="single" w:sz="4" w:space="0" w:color="auto"/>
              <w:bottom w:val="single" w:sz="4" w:space="0" w:color="auto"/>
              <w:right w:val="single" w:sz="4" w:space="0" w:color="auto"/>
            </w:tcBorders>
          </w:tcPr>
          <w:p w:rsidR="00DF09CB" w:rsidRDefault="00DF09CB" w:rsidP="00536DFC">
            <w:pPr>
              <w:jc w:val="center"/>
              <w:rPr>
                <w:b/>
                <w:bCs/>
              </w:rPr>
            </w:pPr>
            <w:r>
              <w:rPr>
                <w:rFonts w:eastAsia="Malgun Gothic" w:hint="eastAsia"/>
                <w:b/>
                <w:bCs/>
              </w:rPr>
              <w:t>Samsung</w:t>
            </w:r>
          </w:p>
        </w:tc>
        <w:tc>
          <w:tcPr>
            <w:tcW w:w="1843" w:type="dxa"/>
            <w:tcBorders>
              <w:top w:val="single" w:sz="4" w:space="0" w:color="auto"/>
              <w:left w:val="single" w:sz="4" w:space="0" w:color="auto"/>
              <w:bottom w:val="single" w:sz="4" w:space="0" w:color="auto"/>
              <w:right w:val="single" w:sz="4" w:space="0" w:color="auto"/>
            </w:tcBorders>
          </w:tcPr>
          <w:p w:rsidR="00DF09CB" w:rsidRDefault="00DF09CB" w:rsidP="00536DFC">
            <w:pPr>
              <w:contextualSpacing/>
              <w:jc w:val="center"/>
              <w:rPr>
                <w:bCs/>
              </w:rPr>
            </w:pPr>
          </w:p>
        </w:tc>
        <w:tc>
          <w:tcPr>
            <w:tcW w:w="9153" w:type="dxa"/>
            <w:tcBorders>
              <w:top w:val="single" w:sz="4" w:space="0" w:color="auto"/>
              <w:left w:val="single" w:sz="4" w:space="0" w:color="auto"/>
              <w:bottom w:val="single" w:sz="4" w:space="0" w:color="auto"/>
              <w:right w:val="single" w:sz="4" w:space="0" w:color="auto"/>
            </w:tcBorders>
          </w:tcPr>
          <w:p w:rsidR="00DF09CB" w:rsidRDefault="00DF09CB" w:rsidP="00536DFC">
            <w:pPr>
              <w:contextualSpacing/>
              <w:rPr>
                <w:bCs/>
              </w:rPr>
            </w:pPr>
            <w:r>
              <w:rPr>
                <w:rFonts w:eastAsia="Malgun Gothic" w:hint="eastAsia"/>
                <w:bCs/>
              </w:rPr>
              <w:t>Simply URLLC data can be prioritized over MAC CE. Otherwise, MAC CE can be prohibited to include in the URLLC grant.</w:t>
            </w:r>
          </w:p>
        </w:tc>
      </w:tr>
      <w:tr w:rsidR="00B71C33">
        <w:trPr>
          <w:trHeight w:val="77"/>
          <w:jc w:val="center"/>
        </w:trPr>
        <w:tc>
          <w:tcPr>
            <w:tcW w:w="2379" w:type="dxa"/>
            <w:tcBorders>
              <w:top w:val="single" w:sz="4" w:space="0" w:color="auto"/>
              <w:left w:val="single" w:sz="4" w:space="0" w:color="auto"/>
              <w:bottom w:val="single" w:sz="4" w:space="0" w:color="auto"/>
              <w:right w:val="single" w:sz="4" w:space="0" w:color="auto"/>
            </w:tcBorders>
          </w:tcPr>
          <w:p w:rsidR="00B71C33" w:rsidRPr="00783F87" w:rsidRDefault="00B71C33" w:rsidP="00B71C33">
            <w:pPr>
              <w:jc w:val="center"/>
              <w:rPr>
                <w:b/>
                <w:bCs/>
              </w:rPr>
            </w:pPr>
            <w:r>
              <w:rPr>
                <w:b/>
                <w:bCs/>
              </w:rPr>
              <w:t>MediaTek</w:t>
            </w:r>
          </w:p>
        </w:tc>
        <w:tc>
          <w:tcPr>
            <w:tcW w:w="1843" w:type="dxa"/>
            <w:tcBorders>
              <w:top w:val="single" w:sz="4" w:space="0" w:color="auto"/>
              <w:left w:val="single" w:sz="4" w:space="0" w:color="auto"/>
              <w:bottom w:val="single" w:sz="4" w:space="0" w:color="auto"/>
              <w:right w:val="single" w:sz="4" w:space="0" w:color="auto"/>
            </w:tcBorders>
          </w:tcPr>
          <w:p w:rsidR="00B71C33" w:rsidRPr="00783F87" w:rsidRDefault="00B71C33" w:rsidP="00B71C33">
            <w:pPr>
              <w:contextualSpacing/>
              <w:jc w:val="center"/>
              <w:rPr>
                <w:bCs/>
              </w:rPr>
            </w:pPr>
            <w:r>
              <w:rPr>
                <w:bCs/>
              </w:rPr>
              <w:t>Configurable by the NW</w:t>
            </w:r>
          </w:p>
        </w:tc>
        <w:tc>
          <w:tcPr>
            <w:tcW w:w="9153" w:type="dxa"/>
            <w:tcBorders>
              <w:top w:val="single" w:sz="4" w:space="0" w:color="auto"/>
              <w:left w:val="single" w:sz="4" w:space="0" w:color="auto"/>
              <w:bottom w:val="single" w:sz="4" w:space="0" w:color="auto"/>
              <w:right w:val="single" w:sz="4" w:space="0" w:color="auto"/>
            </w:tcBorders>
          </w:tcPr>
          <w:p w:rsidR="00B71C33" w:rsidRPr="00783F87" w:rsidDel="00C05AB3" w:rsidRDefault="00B71C33" w:rsidP="00B71C33">
            <w:pPr>
              <w:contextualSpacing/>
              <w:rPr>
                <w:bCs/>
              </w:rPr>
            </w:pPr>
            <w:r>
              <w:rPr>
                <w:bCs/>
              </w:rPr>
              <w:t>The NW should be able to configure the priority of some LCHs to be above that of the MAC CE for BSR. The details can be decided in the WI phase.</w:t>
            </w:r>
          </w:p>
        </w:tc>
      </w:tr>
      <w:tr w:rsidR="00B71C33">
        <w:trPr>
          <w:trHeight w:val="77"/>
          <w:jc w:val="center"/>
        </w:trPr>
        <w:tc>
          <w:tcPr>
            <w:tcW w:w="2379" w:type="dxa"/>
            <w:tcBorders>
              <w:top w:val="single" w:sz="4" w:space="0" w:color="auto"/>
              <w:left w:val="single" w:sz="4" w:space="0" w:color="auto"/>
              <w:bottom w:val="single" w:sz="4" w:space="0" w:color="auto"/>
              <w:right w:val="single" w:sz="4" w:space="0" w:color="auto"/>
            </w:tcBorders>
          </w:tcPr>
          <w:p w:rsidR="00B71C33" w:rsidRPr="00223D47" w:rsidRDefault="00223D47" w:rsidP="00B71C33">
            <w:pPr>
              <w:jc w:val="center"/>
              <w:rPr>
                <w:b/>
                <w:bCs/>
              </w:rPr>
            </w:pPr>
            <w:r>
              <w:rPr>
                <w:rFonts w:hint="eastAsia"/>
                <w:b/>
                <w:bCs/>
              </w:rPr>
              <w:t>C</w:t>
            </w:r>
            <w:r>
              <w:rPr>
                <w:b/>
                <w:bCs/>
              </w:rPr>
              <w:t>MCC</w:t>
            </w:r>
          </w:p>
        </w:tc>
        <w:tc>
          <w:tcPr>
            <w:tcW w:w="1843" w:type="dxa"/>
            <w:tcBorders>
              <w:top w:val="single" w:sz="4" w:space="0" w:color="auto"/>
              <w:left w:val="single" w:sz="4" w:space="0" w:color="auto"/>
              <w:bottom w:val="single" w:sz="4" w:space="0" w:color="auto"/>
              <w:right w:val="single" w:sz="4" w:space="0" w:color="auto"/>
            </w:tcBorders>
          </w:tcPr>
          <w:p w:rsidR="00B71C33" w:rsidRDefault="000776CB" w:rsidP="00B71C33">
            <w:pPr>
              <w:contextualSpacing/>
              <w:jc w:val="center"/>
              <w:rPr>
                <w:bCs/>
              </w:rPr>
            </w:pPr>
            <w:r>
              <w:rPr>
                <w:bCs/>
              </w:rPr>
              <w:t>Solution 1</w:t>
            </w:r>
          </w:p>
        </w:tc>
        <w:tc>
          <w:tcPr>
            <w:tcW w:w="9153" w:type="dxa"/>
            <w:tcBorders>
              <w:top w:val="single" w:sz="4" w:space="0" w:color="auto"/>
              <w:left w:val="single" w:sz="4" w:space="0" w:color="auto"/>
              <w:bottom w:val="single" w:sz="4" w:space="0" w:color="auto"/>
              <w:right w:val="single" w:sz="4" w:space="0" w:color="auto"/>
            </w:tcBorders>
          </w:tcPr>
          <w:p w:rsidR="00B71C33" w:rsidRPr="000776CB" w:rsidRDefault="00D53788" w:rsidP="00B71C33">
            <w:pPr>
              <w:contextualSpacing/>
              <w:rPr>
                <w:bCs/>
              </w:rPr>
            </w:pPr>
            <w:r>
              <w:rPr>
                <w:bCs/>
              </w:rPr>
              <w:t>O</w:t>
            </w:r>
            <w:r w:rsidR="000D3420">
              <w:rPr>
                <w:bCs/>
              </w:rPr>
              <w:t xml:space="preserve">nly </w:t>
            </w:r>
            <w:r>
              <w:rPr>
                <w:bCs/>
              </w:rPr>
              <w:t xml:space="preserve">MAC CEs defined with higher priority than PUSCH </w:t>
            </w:r>
            <w:r w:rsidR="00E833C7">
              <w:rPr>
                <w:bCs/>
              </w:rPr>
              <w:t>i</w:t>
            </w:r>
            <w:r>
              <w:rPr>
                <w:bCs/>
              </w:rPr>
              <w:t xml:space="preserve">n </w:t>
            </w:r>
            <w:r w:rsidR="00E833C7">
              <w:rPr>
                <w:bCs/>
              </w:rPr>
              <w:t>c</w:t>
            </w:r>
            <w:r>
              <w:rPr>
                <w:bCs/>
              </w:rPr>
              <w:t>urrent specification TS 383.21 needs such implementation</w:t>
            </w:r>
            <w:r w:rsidR="00E833C7">
              <w:rPr>
                <w:bCs/>
              </w:rPr>
              <w:t>.</w:t>
            </w:r>
            <w:r w:rsidR="000776CB">
              <w:rPr>
                <w:bCs/>
              </w:rPr>
              <w:t xml:space="preserve"> </w:t>
            </w:r>
          </w:p>
        </w:tc>
      </w:tr>
      <w:tr w:rsidR="008F4AE8">
        <w:trPr>
          <w:trHeight w:val="77"/>
          <w:jc w:val="center"/>
        </w:trPr>
        <w:tc>
          <w:tcPr>
            <w:tcW w:w="2379" w:type="dxa"/>
            <w:tcBorders>
              <w:top w:val="single" w:sz="4" w:space="0" w:color="auto"/>
              <w:left w:val="single" w:sz="4" w:space="0" w:color="auto"/>
              <w:bottom w:val="single" w:sz="4" w:space="0" w:color="auto"/>
              <w:right w:val="single" w:sz="4" w:space="0" w:color="auto"/>
            </w:tcBorders>
          </w:tcPr>
          <w:p w:rsidR="008F4AE8" w:rsidRDefault="008F4AE8" w:rsidP="008F4AE8">
            <w:pPr>
              <w:jc w:val="center"/>
              <w:rPr>
                <w:rFonts w:eastAsia="Malgun Gothic"/>
                <w:b/>
                <w:bCs/>
              </w:rPr>
            </w:pPr>
            <w:r>
              <w:rPr>
                <w:rFonts w:eastAsia="Malgun Gothic" w:hint="eastAsia"/>
                <w:b/>
                <w:bCs/>
              </w:rPr>
              <w:t>vivo</w:t>
            </w:r>
          </w:p>
        </w:tc>
        <w:tc>
          <w:tcPr>
            <w:tcW w:w="1843" w:type="dxa"/>
            <w:tcBorders>
              <w:top w:val="single" w:sz="4" w:space="0" w:color="auto"/>
              <w:left w:val="single" w:sz="4" w:space="0" w:color="auto"/>
              <w:bottom w:val="single" w:sz="4" w:space="0" w:color="auto"/>
              <w:right w:val="single" w:sz="4" w:space="0" w:color="auto"/>
            </w:tcBorders>
          </w:tcPr>
          <w:p w:rsidR="008F4AE8" w:rsidRDefault="008F4AE8" w:rsidP="008F4AE8">
            <w:pPr>
              <w:contextualSpacing/>
              <w:jc w:val="center"/>
              <w:rPr>
                <w:bCs/>
              </w:rPr>
            </w:pPr>
            <w:r>
              <w:rPr>
                <w:bCs/>
              </w:rPr>
              <w:t>S</w:t>
            </w:r>
            <w:r>
              <w:rPr>
                <w:rFonts w:hint="eastAsia"/>
                <w:bCs/>
              </w:rPr>
              <w:t xml:space="preserve">olution </w:t>
            </w:r>
            <w:r>
              <w:rPr>
                <w:bCs/>
              </w:rPr>
              <w:t>1 if needed</w:t>
            </w:r>
          </w:p>
        </w:tc>
        <w:tc>
          <w:tcPr>
            <w:tcW w:w="9153" w:type="dxa"/>
            <w:tcBorders>
              <w:top w:val="single" w:sz="4" w:space="0" w:color="auto"/>
              <w:left w:val="single" w:sz="4" w:space="0" w:color="auto"/>
              <w:bottom w:val="single" w:sz="4" w:space="0" w:color="auto"/>
              <w:right w:val="single" w:sz="4" w:space="0" w:color="auto"/>
            </w:tcBorders>
          </w:tcPr>
          <w:p w:rsidR="008F4AE8" w:rsidRDefault="008F4AE8" w:rsidP="008F4AE8">
            <w:pPr>
              <w:contextualSpacing/>
              <w:rPr>
                <w:rFonts w:eastAsia="Malgun Gothic"/>
                <w:bCs/>
              </w:rPr>
            </w:pPr>
            <w:r>
              <w:rPr>
                <w:rFonts w:eastAsia="Malgun Gothic"/>
                <w:bCs/>
              </w:rPr>
              <w:t>G</w:t>
            </w:r>
            <w:r>
              <w:rPr>
                <w:rFonts w:eastAsia="Malgun Gothic" w:hint="eastAsia"/>
                <w:bCs/>
              </w:rPr>
              <w:t xml:space="preserve">ive </w:t>
            </w:r>
            <w:r>
              <w:rPr>
                <w:rFonts w:eastAsia="Malgun Gothic"/>
                <w:bCs/>
              </w:rPr>
              <w:t>different LCP priorities for eMBB, URLLC and MAC CE.</w:t>
            </w:r>
          </w:p>
        </w:tc>
      </w:tr>
      <w:tr w:rsidR="006E42B7">
        <w:trPr>
          <w:trHeight w:val="77"/>
          <w:jc w:val="center"/>
        </w:trPr>
        <w:tc>
          <w:tcPr>
            <w:tcW w:w="2379" w:type="dxa"/>
            <w:tcBorders>
              <w:top w:val="single" w:sz="4" w:space="0" w:color="auto"/>
              <w:left w:val="single" w:sz="4" w:space="0" w:color="auto"/>
              <w:bottom w:val="single" w:sz="4" w:space="0" w:color="auto"/>
              <w:right w:val="single" w:sz="4" w:space="0" w:color="auto"/>
            </w:tcBorders>
          </w:tcPr>
          <w:p w:rsidR="006E42B7" w:rsidRDefault="006E42B7" w:rsidP="006E42B7">
            <w:pPr>
              <w:jc w:val="center"/>
              <w:rPr>
                <w:rFonts w:eastAsia="Malgun Gothic"/>
                <w:b/>
                <w:bCs/>
              </w:rPr>
            </w:pPr>
            <w:r>
              <w:rPr>
                <w:rFonts w:eastAsia="PMingLiU" w:hint="eastAsia"/>
                <w:b/>
                <w:bCs/>
              </w:rPr>
              <w:t>ITRI</w:t>
            </w:r>
          </w:p>
        </w:tc>
        <w:tc>
          <w:tcPr>
            <w:tcW w:w="1843" w:type="dxa"/>
            <w:tcBorders>
              <w:top w:val="single" w:sz="4" w:space="0" w:color="auto"/>
              <w:left w:val="single" w:sz="4" w:space="0" w:color="auto"/>
              <w:bottom w:val="single" w:sz="4" w:space="0" w:color="auto"/>
              <w:right w:val="single" w:sz="4" w:space="0" w:color="auto"/>
            </w:tcBorders>
          </w:tcPr>
          <w:p w:rsidR="006E42B7" w:rsidRDefault="006E42B7" w:rsidP="006E42B7">
            <w:pPr>
              <w:contextualSpacing/>
              <w:jc w:val="center"/>
              <w:rPr>
                <w:bCs/>
              </w:rPr>
            </w:pPr>
          </w:p>
        </w:tc>
        <w:tc>
          <w:tcPr>
            <w:tcW w:w="9153" w:type="dxa"/>
            <w:tcBorders>
              <w:top w:val="single" w:sz="4" w:space="0" w:color="auto"/>
              <w:left w:val="single" w:sz="4" w:space="0" w:color="auto"/>
              <w:bottom w:val="single" w:sz="4" w:space="0" w:color="auto"/>
              <w:right w:val="single" w:sz="4" w:space="0" w:color="auto"/>
            </w:tcBorders>
          </w:tcPr>
          <w:p w:rsidR="006E42B7" w:rsidRDefault="006E42B7" w:rsidP="006E42B7">
            <w:pPr>
              <w:contextualSpacing/>
              <w:rPr>
                <w:rFonts w:eastAsia="Malgun Gothic"/>
                <w:bCs/>
              </w:rPr>
            </w:pPr>
            <w:r>
              <w:rPr>
                <w:bCs/>
              </w:rPr>
              <w:t>P</w:t>
            </w:r>
            <w:r w:rsidRPr="006F5DD7">
              <w:rPr>
                <w:bCs/>
              </w:rPr>
              <w:t>rioritiz</w:t>
            </w:r>
            <w:r>
              <w:rPr>
                <w:bCs/>
              </w:rPr>
              <w:t xml:space="preserve">ing </w:t>
            </w:r>
            <w:r w:rsidRPr="006F5DD7">
              <w:rPr>
                <w:bCs/>
              </w:rPr>
              <w:t>URLLC data</w:t>
            </w:r>
            <w:r>
              <w:rPr>
                <w:bCs/>
              </w:rPr>
              <w:t xml:space="preserve"> </w:t>
            </w:r>
            <w:r w:rsidRPr="006F5DD7">
              <w:rPr>
                <w:bCs/>
              </w:rPr>
              <w:t>over MAC CE</w:t>
            </w:r>
            <w:r>
              <w:rPr>
                <w:bCs/>
              </w:rPr>
              <w:t xml:space="preserve"> may be viable.</w:t>
            </w:r>
          </w:p>
        </w:tc>
      </w:tr>
      <w:tr w:rsidR="00C11541">
        <w:trPr>
          <w:trHeight w:val="77"/>
          <w:jc w:val="center"/>
        </w:trPr>
        <w:tc>
          <w:tcPr>
            <w:tcW w:w="2379" w:type="dxa"/>
            <w:tcBorders>
              <w:top w:val="single" w:sz="4" w:space="0" w:color="auto"/>
              <w:left w:val="single" w:sz="4" w:space="0" w:color="auto"/>
              <w:bottom w:val="single" w:sz="4" w:space="0" w:color="auto"/>
              <w:right w:val="single" w:sz="4" w:space="0" w:color="auto"/>
            </w:tcBorders>
          </w:tcPr>
          <w:p w:rsidR="00C11541" w:rsidRDefault="00C11541" w:rsidP="00C11541">
            <w:pPr>
              <w:jc w:val="center"/>
              <w:rPr>
                <w:rFonts w:eastAsia="PMingLiU"/>
                <w:b/>
                <w:bCs/>
              </w:rPr>
            </w:pPr>
            <w:r>
              <w:rPr>
                <w:rFonts w:eastAsia="PMingLiU"/>
                <w:b/>
                <w:bCs/>
              </w:rPr>
              <w:t>Lenovo/MotM</w:t>
            </w:r>
          </w:p>
        </w:tc>
        <w:tc>
          <w:tcPr>
            <w:tcW w:w="1843" w:type="dxa"/>
            <w:tcBorders>
              <w:top w:val="single" w:sz="4" w:space="0" w:color="auto"/>
              <w:left w:val="single" w:sz="4" w:space="0" w:color="auto"/>
              <w:bottom w:val="single" w:sz="4" w:space="0" w:color="auto"/>
              <w:right w:val="single" w:sz="4" w:space="0" w:color="auto"/>
            </w:tcBorders>
          </w:tcPr>
          <w:p w:rsidR="00C11541" w:rsidRDefault="00C11541" w:rsidP="00C11541">
            <w:pPr>
              <w:contextualSpacing/>
              <w:rPr>
                <w:bCs/>
              </w:rPr>
            </w:pPr>
            <w:r>
              <w:rPr>
                <w:bCs/>
              </w:rPr>
              <w:t>Solution 1</w:t>
            </w:r>
          </w:p>
        </w:tc>
        <w:tc>
          <w:tcPr>
            <w:tcW w:w="9153" w:type="dxa"/>
            <w:tcBorders>
              <w:top w:val="single" w:sz="4" w:space="0" w:color="auto"/>
              <w:left w:val="single" w:sz="4" w:space="0" w:color="auto"/>
              <w:bottom w:val="single" w:sz="4" w:space="0" w:color="auto"/>
              <w:right w:val="single" w:sz="4" w:space="0" w:color="auto"/>
            </w:tcBorders>
          </w:tcPr>
          <w:p w:rsidR="00C11541" w:rsidRDefault="00C11541" w:rsidP="0083105C">
            <w:pPr>
              <w:contextualSpacing/>
              <w:rPr>
                <w:bCs/>
              </w:rPr>
            </w:pPr>
            <w:r>
              <w:rPr>
                <w:bCs/>
              </w:rPr>
              <w:t xml:space="preserve">There could be also other solutions, but it seems </w:t>
            </w:r>
            <w:r w:rsidR="00583CF4">
              <w:rPr>
                <w:bCs/>
              </w:rPr>
              <w:t xml:space="preserve">that </w:t>
            </w:r>
            <w:r>
              <w:rPr>
                <w:bCs/>
              </w:rPr>
              <w:t xml:space="preserve">solution 1 </w:t>
            </w:r>
            <w:r w:rsidR="00583CF4">
              <w:rPr>
                <w:bCs/>
              </w:rPr>
              <w:t xml:space="preserve">allows </w:t>
            </w:r>
            <w:r w:rsidR="0083105C">
              <w:rPr>
                <w:bCs/>
              </w:rPr>
              <w:t>reusing</w:t>
            </w:r>
            <w:r>
              <w:rPr>
                <w:bCs/>
              </w:rPr>
              <w:t xml:space="preserve"> </w:t>
            </w:r>
            <w:r w:rsidR="00583CF4">
              <w:rPr>
                <w:bCs/>
              </w:rPr>
              <w:t xml:space="preserve">the </w:t>
            </w:r>
            <w:r>
              <w:rPr>
                <w:bCs/>
              </w:rPr>
              <w:t>current defined LCH restriction mechanism</w:t>
            </w:r>
            <w:r w:rsidR="00583CF4">
              <w:rPr>
                <w:bCs/>
              </w:rPr>
              <w:t>.</w:t>
            </w:r>
            <w:r>
              <w:rPr>
                <w:bCs/>
              </w:rPr>
              <w:t xml:space="preserve"> </w:t>
            </w:r>
          </w:p>
        </w:tc>
      </w:tr>
      <w:tr w:rsidR="00B95408">
        <w:trPr>
          <w:trHeight w:val="77"/>
          <w:jc w:val="center"/>
        </w:trPr>
        <w:tc>
          <w:tcPr>
            <w:tcW w:w="2379" w:type="dxa"/>
            <w:tcBorders>
              <w:top w:val="single" w:sz="4" w:space="0" w:color="auto"/>
              <w:left w:val="single" w:sz="4" w:space="0" w:color="auto"/>
              <w:bottom w:val="single" w:sz="4" w:space="0" w:color="auto"/>
              <w:right w:val="single" w:sz="4" w:space="0" w:color="auto"/>
            </w:tcBorders>
          </w:tcPr>
          <w:p w:rsidR="00B95408" w:rsidRPr="00783415" w:rsidRDefault="00B95408" w:rsidP="00B95408">
            <w:pPr>
              <w:jc w:val="center"/>
              <w:rPr>
                <w:rFonts w:eastAsia="Yu Mincho"/>
                <w:b/>
                <w:bCs/>
              </w:rPr>
            </w:pPr>
            <w:r>
              <w:rPr>
                <w:rFonts w:eastAsia="Yu Mincho" w:hint="eastAsia"/>
                <w:b/>
                <w:bCs/>
              </w:rPr>
              <w:t>Fujitsu</w:t>
            </w:r>
          </w:p>
        </w:tc>
        <w:tc>
          <w:tcPr>
            <w:tcW w:w="1843" w:type="dxa"/>
            <w:tcBorders>
              <w:top w:val="single" w:sz="4" w:space="0" w:color="auto"/>
              <w:left w:val="single" w:sz="4" w:space="0" w:color="auto"/>
              <w:bottom w:val="single" w:sz="4" w:space="0" w:color="auto"/>
              <w:right w:val="single" w:sz="4" w:space="0" w:color="auto"/>
            </w:tcBorders>
          </w:tcPr>
          <w:p w:rsidR="00B95408" w:rsidRPr="00783415" w:rsidRDefault="00B95408" w:rsidP="00B95408">
            <w:pPr>
              <w:contextualSpacing/>
              <w:jc w:val="center"/>
              <w:rPr>
                <w:rFonts w:eastAsia="Yu Mincho"/>
                <w:bCs/>
              </w:rPr>
            </w:pPr>
            <w:r>
              <w:rPr>
                <w:rFonts w:eastAsia="Yu Mincho" w:hint="eastAsia"/>
                <w:bCs/>
              </w:rPr>
              <w:t>FFS</w:t>
            </w:r>
          </w:p>
        </w:tc>
        <w:tc>
          <w:tcPr>
            <w:tcW w:w="9153" w:type="dxa"/>
            <w:tcBorders>
              <w:top w:val="single" w:sz="4" w:space="0" w:color="auto"/>
              <w:left w:val="single" w:sz="4" w:space="0" w:color="auto"/>
              <w:bottom w:val="single" w:sz="4" w:space="0" w:color="auto"/>
              <w:right w:val="single" w:sz="4" w:space="0" w:color="auto"/>
            </w:tcBorders>
          </w:tcPr>
          <w:p w:rsidR="00B95408" w:rsidRDefault="00B95408" w:rsidP="00B95408">
            <w:pPr>
              <w:contextualSpacing/>
              <w:rPr>
                <w:rFonts w:eastAsia="Malgun Gothic"/>
                <w:bCs/>
              </w:rPr>
            </w:pPr>
            <w:r>
              <w:rPr>
                <w:rFonts w:eastAsia="Malgun Gothic"/>
                <w:bCs/>
              </w:rPr>
              <w:t>We would</w:t>
            </w:r>
            <w:r w:rsidRPr="00783415">
              <w:rPr>
                <w:rFonts w:eastAsia="Malgun Gothic"/>
                <w:bCs/>
              </w:rPr>
              <w:t xml:space="preserve"> </w:t>
            </w:r>
            <w:r>
              <w:rPr>
                <w:rFonts w:eastAsia="Malgun Gothic"/>
                <w:bCs/>
              </w:rPr>
              <w:t>a</w:t>
            </w:r>
            <w:r w:rsidRPr="00783415">
              <w:rPr>
                <w:rFonts w:eastAsia="Malgun Gothic"/>
                <w:bCs/>
              </w:rPr>
              <w:t>sk for what is the general assumption before looking at solutions – whether or not MAC CE is control data and ought to be priorit</w:t>
            </w:r>
            <w:r>
              <w:rPr>
                <w:rFonts w:eastAsia="Malgun Gothic"/>
                <w:bCs/>
              </w:rPr>
              <w:t>ized over IIoT data over UL-SCH, because the solution to this Issue#4 seems to be depending on the assumption.</w:t>
            </w:r>
          </w:p>
        </w:tc>
      </w:tr>
      <w:tr w:rsidR="00A45A14">
        <w:trPr>
          <w:trHeight w:val="77"/>
          <w:jc w:val="center"/>
        </w:trPr>
        <w:tc>
          <w:tcPr>
            <w:tcW w:w="2379" w:type="dxa"/>
            <w:tcBorders>
              <w:top w:val="single" w:sz="4" w:space="0" w:color="auto"/>
              <w:left w:val="single" w:sz="4" w:space="0" w:color="auto"/>
              <w:bottom w:val="single" w:sz="4" w:space="0" w:color="auto"/>
              <w:right w:val="single" w:sz="4" w:space="0" w:color="auto"/>
            </w:tcBorders>
          </w:tcPr>
          <w:p w:rsidR="00A45A14" w:rsidRDefault="00A45A14" w:rsidP="00A45A14">
            <w:pPr>
              <w:jc w:val="center"/>
              <w:rPr>
                <w:rFonts w:ascii="Calibri" w:eastAsia="PMingLiU" w:hAnsi="Calibri" w:cs="Times New Roman"/>
                <w:b/>
                <w:bCs/>
              </w:rPr>
            </w:pPr>
            <w:r>
              <w:rPr>
                <w:rFonts w:eastAsia="PMingLiU"/>
                <w:b/>
                <w:bCs/>
              </w:rPr>
              <w:t>InterDigital</w:t>
            </w:r>
          </w:p>
        </w:tc>
        <w:tc>
          <w:tcPr>
            <w:tcW w:w="1843" w:type="dxa"/>
            <w:tcBorders>
              <w:top w:val="single" w:sz="4" w:space="0" w:color="auto"/>
              <w:left w:val="single" w:sz="4" w:space="0" w:color="auto"/>
              <w:bottom w:val="single" w:sz="4" w:space="0" w:color="auto"/>
              <w:right w:val="single" w:sz="4" w:space="0" w:color="auto"/>
            </w:tcBorders>
          </w:tcPr>
          <w:p w:rsidR="00A45A14" w:rsidRDefault="00A45A14" w:rsidP="00A45A14">
            <w:pPr>
              <w:rPr>
                <w:rFonts w:eastAsia="Calibri"/>
                <w:bCs/>
              </w:rPr>
            </w:pPr>
            <w:r>
              <w:rPr>
                <w:bCs/>
              </w:rPr>
              <w:t xml:space="preserve">Solution 1 </w:t>
            </w:r>
          </w:p>
        </w:tc>
        <w:tc>
          <w:tcPr>
            <w:tcW w:w="9153" w:type="dxa"/>
            <w:tcBorders>
              <w:top w:val="single" w:sz="4" w:space="0" w:color="auto"/>
              <w:left w:val="single" w:sz="4" w:space="0" w:color="auto"/>
              <w:bottom w:val="single" w:sz="4" w:space="0" w:color="auto"/>
              <w:right w:val="single" w:sz="4" w:space="0" w:color="auto"/>
            </w:tcBorders>
          </w:tcPr>
          <w:p w:rsidR="00A45A14" w:rsidRDefault="00A45A14" w:rsidP="00A45A14">
            <w:pPr>
              <w:rPr>
                <w:bCs/>
              </w:rPr>
            </w:pPr>
            <w:r>
              <w:rPr>
                <w:bCs/>
              </w:rPr>
              <w:t>It’s simpler to re-use the existing R15 LCP restrictions for MAC CEs.</w:t>
            </w:r>
          </w:p>
        </w:tc>
      </w:tr>
      <w:tr w:rsidR="004015DB">
        <w:trPr>
          <w:trHeight w:val="77"/>
          <w:jc w:val="center"/>
        </w:trPr>
        <w:tc>
          <w:tcPr>
            <w:tcW w:w="2379" w:type="dxa"/>
            <w:tcBorders>
              <w:top w:val="single" w:sz="4" w:space="0" w:color="auto"/>
              <w:left w:val="single" w:sz="4" w:space="0" w:color="auto"/>
              <w:bottom w:val="single" w:sz="4" w:space="0" w:color="auto"/>
              <w:right w:val="single" w:sz="4" w:space="0" w:color="auto"/>
            </w:tcBorders>
          </w:tcPr>
          <w:p w:rsidR="004015DB" w:rsidRPr="004015DB" w:rsidRDefault="004015DB" w:rsidP="00A45A14">
            <w:pPr>
              <w:jc w:val="center"/>
              <w:rPr>
                <w:b/>
                <w:bCs/>
              </w:rPr>
            </w:pPr>
            <w:r>
              <w:rPr>
                <w:rFonts w:hint="eastAsia"/>
                <w:b/>
                <w:bCs/>
              </w:rPr>
              <w:t>Huawei, HiSilicon</w:t>
            </w:r>
          </w:p>
        </w:tc>
        <w:tc>
          <w:tcPr>
            <w:tcW w:w="1843" w:type="dxa"/>
            <w:tcBorders>
              <w:top w:val="single" w:sz="4" w:space="0" w:color="auto"/>
              <w:left w:val="single" w:sz="4" w:space="0" w:color="auto"/>
              <w:bottom w:val="single" w:sz="4" w:space="0" w:color="auto"/>
              <w:right w:val="single" w:sz="4" w:space="0" w:color="auto"/>
            </w:tcBorders>
          </w:tcPr>
          <w:p w:rsidR="004015DB" w:rsidRDefault="004015DB" w:rsidP="00A45A14">
            <w:pPr>
              <w:rPr>
                <w:bCs/>
              </w:rPr>
            </w:pPr>
            <w:r>
              <w:rPr>
                <w:rFonts w:hint="eastAsia"/>
                <w:bCs/>
              </w:rPr>
              <w:t>Solution 1 or others</w:t>
            </w:r>
          </w:p>
        </w:tc>
        <w:tc>
          <w:tcPr>
            <w:tcW w:w="9153" w:type="dxa"/>
            <w:tcBorders>
              <w:top w:val="single" w:sz="4" w:space="0" w:color="auto"/>
              <w:left w:val="single" w:sz="4" w:space="0" w:color="auto"/>
              <w:bottom w:val="single" w:sz="4" w:space="0" w:color="auto"/>
              <w:right w:val="single" w:sz="4" w:space="0" w:color="auto"/>
            </w:tcBorders>
          </w:tcPr>
          <w:p w:rsidR="004015DB" w:rsidRDefault="004015DB" w:rsidP="00A45A14">
            <w:pPr>
              <w:rPr>
                <w:bCs/>
              </w:rPr>
            </w:pPr>
            <w:r>
              <w:rPr>
                <w:rFonts w:hint="eastAsia"/>
                <w:bCs/>
              </w:rPr>
              <w:t>Can capture possible solutions in TR and further discuss them in WI phase.</w:t>
            </w:r>
          </w:p>
        </w:tc>
      </w:tr>
    </w:tbl>
    <w:p w:rsidR="00B177F2" w:rsidRDefault="00B177F2">
      <w:pPr>
        <w:rPr>
          <w:rFonts w:ascii="Arial" w:eastAsia="DengXian" w:hAnsi="Arial" w:cs="Arial"/>
        </w:rPr>
      </w:pPr>
    </w:p>
    <w:p w:rsidR="001D59DA" w:rsidRDefault="001D59DA" w:rsidP="001D59DA">
      <w:pPr>
        <w:rPr>
          <w:rFonts w:ascii="Arial" w:eastAsia="DengXian" w:hAnsi="Arial" w:cs="Arial"/>
          <w:b/>
          <w:sz w:val="24"/>
          <w:szCs w:val="24"/>
        </w:rPr>
      </w:pPr>
      <w:r w:rsidRPr="00EA1387">
        <w:rPr>
          <w:rFonts w:ascii="Arial" w:eastAsia="DengXian" w:hAnsi="Arial" w:cs="Arial"/>
          <w:b/>
          <w:sz w:val="24"/>
          <w:szCs w:val="24"/>
        </w:rPr>
        <w:t>Conclusion:</w:t>
      </w:r>
    </w:p>
    <w:p w:rsidR="001D59DA" w:rsidRPr="001D59DA" w:rsidRDefault="001D59DA" w:rsidP="001D59DA">
      <w:pPr>
        <w:rPr>
          <w:rFonts w:ascii="Arial" w:eastAsia="DengXian" w:hAnsi="Arial" w:cs="Arial"/>
          <w:b/>
          <w:sz w:val="24"/>
          <w:szCs w:val="24"/>
        </w:rPr>
      </w:pPr>
    </w:p>
    <w:p w:rsidR="00FE6BB2" w:rsidRDefault="001D59DA" w:rsidP="00FE6BB2">
      <w:pPr>
        <w:rPr>
          <w:rFonts w:ascii="Arial" w:eastAsia="DengXian" w:hAnsi="Arial" w:cs="Arial"/>
          <w:b/>
          <w:sz w:val="24"/>
          <w:szCs w:val="24"/>
        </w:rPr>
      </w:pPr>
      <w:r>
        <w:rPr>
          <w:rFonts w:ascii="Arial" w:eastAsia="DengXian" w:hAnsi="Arial" w:cs="Arial" w:hint="eastAsia"/>
          <w:b/>
          <w:sz w:val="24"/>
          <w:szCs w:val="24"/>
        </w:rPr>
        <w:t xml:space="preserve">For issue#4, </w:t>
      </w:r>
      <w:r w:rsidR="00FE6BB2">
        <w:rPr>
          <w:rFonts w:ascii="Arial" w:eastAsia="DengXian" w:hAnsi="Arial" w:cs="Arial" w:hint="eastAsia"/>
          <w:b/>
          <w:sz w:val="24"/>
          <w:szCs w:val="24"/>
        </w:rPr>
        <w:t xml:space="preserve">9 companies replied </w:t>
      </w:r>
      <w:r w:rsidR="00FE6BB2">
        <w:rPr>
          <w:rFonts w:ascii="Arial" w:eastAsia="DengXian" w:hAnsi="Arial" w:cs="Arial"/>
          <w:b/>
          <w:sz w:val="24"/>
          <w:szCs w:val="24"/>
        </w:rPr>
        <w:t>“</w:t>
      </w:r>
      <w:r w:rsidR="00FE6BB2">
        <w:rPr>
          <w:rFonts w:ascii="Arial" w:eastAsia="DengXian" w:hAnsi="Arial" w:cs="Arial" w:hint="eastAsia"/>
          <w:b/>
          <w:sz w:val="24"/>
          <w:szCs w:val="24"/>
        </w:rPr>
        <w:t>solution 1</w:t>
      </w:r>
      <w:r w:rsidR="00FE6BB2">
        <w:rPr>
          <w:rFonts w:ascii="Arial" w:eastAsia="DengXian" w:hAnsi="Arial" w:cs="Arial"/>
          <w:b/>
          <w:sz w:val="24"/>
          <w:szCs w:val="24"/>
        </w:rPr>
        <w:t>”</w:t>
      </w:r>
      <w:r w:rsidR="00FE6BB2">
        <w:rPr>
          <w:rFonts w:ascii="Arial" w:eastAsia="DengXian" w:hAnsi="Arial" w:cs="Arial" w:hint="eastAsia"/>
          <w:b/>
          <w:sz w:val="24"/>
          <w:szCs w:val="24"/>
        </w:rPr>
        <w:t xml:space="preserve"> or </w:t>
      </w:r>
      <w:r w:rsidR="00FE6BB2">
        <w:rPr>
          <w:rFonts w:ascii="Arial" w:eastAsia="DengXian" w:hAnsi="Arial" w:cs="Arial"/>
          <w:b/>
          <w:sz w:val="24"/>
          <w:szCs w:val="24"/>
        </w:rPr>
        <w:t>“</w:t>
      </w:r>
      <w:r w:rsidR="00FE6BB2">
        <w:rPr>
          <w:rFonts w:ascii="Arial" w:eastAsia="DengXian" w:hAnsi="Arial" w:cs="Arial" w:hint="eastAsia"/>
          <w:b/>
          <w:sz w:val="24"/>
          <w:szCs w:val="24"/>
        </w:rPr>
        <w:t>solution 1 if needed</w:t>
      </w:r>
      <w:r w:rsidR="00FE6BB2">
        <w:rPr>
          <w:rFonts w:ascii="Arial" w:eastAsia="DengXian" w:hAnsi="Arial" w:cs="Arial"/>
          <w:b/>
          <w:sz w:val="24"/>
          <w:szCs w:val="24"/>
        </w:rPr>
        <w:t>”</w:t>
      </w:r>
      <w:r w:rsidR="00FE6BB2">
        <w:rPr>
          <w:rFonts w:ascii="Arial" w:eastAsia="DengXian" w:hAnsi="Arial" w:cs="Arial" w:hint="eastAsia"/>
          <w:b/>
          <w:sz w:val="24"/>
          <w:szCs w:val="24"/>
        </w:rPr>
        <w:t xml:space="preserve"> or </w:t>
      </w:r>
      <w:r w:rsidR="00FE6BB2">
        <w:rPr>
          <w:rFonts w:ascii="Arial" w:eastAsia="DengXian" w:hAnsi="Arial" w:cs="Arial"/>
          <w:b/>
          <w:sz w:val="24"/>
          <w:szCs w:val="24"/>
        </w:rPr>
        <w:t>“</w:t>
      </w:r>
      <w:r w:rsidR="00FE6BB2">
        <w:rPr>
          <w:rFonts w:ascii="Arial" w:eastAsia="DengXian" w:hAnsi="Arial" w:cs="Arial" w:hint="eastAsia"/>
          <w:b/>
          <w:sz w:val="24"/>
          <w:szCs w:val="24"/>
        </w:rPr>
        <w:t>solution 1 or others</w:t>
      </w:r>
      <w:r w:rsidR="00FE6BB2">
        <w:rPr>
          <w:rFonts w:ascii="Arial" w:eastAsia="DengXian" w:hAnsi="Arial" w:cs="Arial"/>
          <w:b/>
          <w:sz w:val="24"/>
          <w:szCs w:val="24"/>
        </w:rPr>
        <w:t>”</w:t>
      </w:r>
      <w:r>
        <w:rPr>
          <w:rFonts w:ascii="Arial" w:eastAsia="DengXian" w:hAnsi="Arial" w:cs="Arial" w:hint="eastAsia"/>
          <w:b/>
          <w:sz w:val="24"/>
          <w:szCs w:val="24"/>
        </w:rPr>
        <w:t>;</w:t>
      </w:r>
      <w:r w:rsidR="00FE6BB2">
        <w:rPr>
          <w:rFonts w:ascii="Arial" w:eastAsia="DengXian" w:hAnsi="Arial" w:cs="Arial" w:hint="eastAsia"/>
          <w:b/>
          <w:sz w:val="24"/>
          <w:szCs w:val="24"/>
        </w:rPr>
        <w:t xml:space="preserve"> 1 company replied </w:t>
      </w:r>
      <w:r w:rsidR="00FE6BB2">
        <w:rPr>
          <w:rFonts w:ascii="Arial" w:eastAsia="DengXian" w:hAnsi="Arial" w:cs="Arial"/>
          <w:b/>
          <w:sz w:val="24"/>
          <w:szCs w:val="24"/>
        </w:rPr>
        <w:t>“</w:t>
      </w:r>
      <w:r w:rsidR="00FE6BB2">
        <w:rPr>
          <w:rFonts w:ascii="Arial" w:eastAsia="DengXian" w:hAnsi="Arial" w:cs="Arial" w:hint="eastAsia"/>
          <w:b/>
          <w:sz w:val="24"/>
          <w:szCs w:val="24"/>
        </w:rPr>
        <w:t>solution 2</w:t>
      </w:r>
      <w:r w:rsidR="00FE6BB2">
        <w:rPr>
          <w:rFonts w:ascii="Arial" w:eastAsia="DengXian" w:hAnsi="Arial" w:cs="Arial"/>
          <w:b/>
          <w:sz w:val="24"/>
          <w:szCs w:val="24"/>
        </w:rPr>
        <w:t>”</w:t>
      </w:r>
      <w:r w:rsidR="00FE6BB2">
        <w:rPr>
          <w:rFonts w:ascii="Arial" w:eastAsia="DengXian" w:hAnsi="Arial" w:cs="Arial" w:hint="eastAsia"/>
          <w:b/>
          <w:sz w:val="24"/>
          <w:szCs w:val="24"/>
        </w:rPr>
        <w:t xml:space="preserve">, 1 company replied </w:t>
      </w:r>
      <w:r w:rsidR="00FE6BB2">
        <w:rPr>
          <w:rFonts w:ascii="Arial" w:eastAsia="DengXian" w:hAnsi="Arial" w:cs="Arial"/>
          <w:b/>
          <w:sz w:val="24"/>
          <w:szCs w:val="24"/>
        </w:rPr>
        <w:t>“</w:t>
      </w:r>
      <w:r w:rsidR="00FE6BB2" w:rsidRPr="00FE6BB2">
        <w:rPr>
          <w:rFonts w:ascii="Arial" w:eastAsia="DengXian" w:hAnsi="Arial" w:cs="Arial"/>
          <w:b/>
          <w:bCs/>
          <w:sz w:val="24"/>
          <w:szCs w:val="24"/>
        </w:rPr>
        <w:t>Configurable by the NW</w:t>
      </w:r>
      <w:r w:rsidR="00FE6BB2">
        <w:rPr>
          <w:rFonts w:ascii="Arial" w:eastAsia="DengXian" w:hAnsi="Arial" w:cs="Arial"/>
          <w:b/>
          <w:sz w:val="24"/>
          <w:szCs w:val="24"/>
        </w:rPr>
        <w:t>”</w:t>
      </w:r>
      <w:r w:rsidR="00FE6BB2">
        <w:rPr>
          <w:rFonts w:ascii="Arial" w:eastAsia="DengXian" w:hAnsi="Arial" w:cs="Arial" w:hint="eastAsia"/>
          <w:b/>
          <w:sz w:val="24"/>
          <w:szCs w:val="24"/>
        </w:rPr>
        <w:t xml:space="preserve"> and 1 company replied </w:t>
      </w:r>
      <w:r w:rsidR="00FE6BB2">
        <w:rPr>
          <w:rFonts w:ascii="Arial" w:eastAsia="DengXian" w:hAnsi="Arial" w:cs="Arial"/>
          <w:b/>
          <w:sz w:val="24"/>
          <w:szCs w:val="24"/>
        </w:rPr>
        <w:t>“</w:t>
      </w:r>
      <w:r w:rsidR="00FE6BB2">
        <w:rPr>
          <w:rFonts w:ascii="Arial" w:eastAsia="DengXian" w:hAnsi="Arial" w:cs="Arial" w:hint="eastAsia"/>
          <w:b/>
          <w:sz w:val="24"/>
          <w:szCs w:val="24"/>
        </w:rPr>
        <w:t>FFS</w:t>
      </w:r>
      <w:r w:rsidR="00FE6BB2">
        <w:rPr>
          <w:rFonts w:ascii="Arial" w:eastAsia="DengXian" w:hAnsi="Arial" w:cs="Arial"/>
          <w:b/>
          <w:sz w:val="24"/>
          <w:szCs w:val="24"/>
        </w:rPr>
        <w:t>”</w:t>
      </w:r>
      <w:r w:rsidR="00FE6BB2">
        <w:rPr>
          <w:rFonts w:ascii="Arial" w:eastAsia="DengXian" w:hAnsi="Arial" w:cs="Arial" w:hint="eastAsia"/>
          <w:b/>
          <w:sz w:val="24"/>
          <w:szCs w:val="24"/>
        </w:rPr>
        <w:t>.</w:t>
      </w:r>
    </w:p>
    <w:p w:rsidR="00FE6BB2" w:rsidRDefault="00FE6BB2" w:rsidP="00FE6BB2">
      <w:pPr>
        <w:rPr>
          <w:rFonts w:ascii="Arial" w:eastAsia="DengXian" w:hAnsi="Arial" w:cs="Arial"/>
          <w:b/>
          <w:sz w:val="24"/>
          <w:szCs w:val="24"/>
        </w:rPr>
      </w:pPr>
    </w:p>
    <w:p w:rsidR="00FE6BB2" w:rsidRPr="001D59DA" w:rsidRDefault="00FE6BB2">
      <w:pPr>
        <w:rPr>
          <w:rFonts w:ascii="Arial" w:eastAsia="DengXian" w:hAnsi="Arial" w:cs="Arial"/>
        </w:rPr>
      </w:pPr>
    </w:p>
    <w:p w:rsidR="00B177F2" w:rsidRDefault="007D635A">
      <w:pPr>
        <w:pStyle w:val="20"/>
      </w:pPr>
      <w:r>
        <w:rPr>
          <w:rFonts w:hint="eastAsia"/>
        </w:rPr>
        <w:lastRenderedPageBreak/>
        <w:t>Solutions for other issues</w:t>
      </w:r>
    </w:p>
    <w:p w:rsidR="00B177F2" w:rsidRDefault="007D635A">
      <w:pPr>
        <w:rPr>
          <w:rFonts w:ascii="Arial" w:eastAsia="DengXian" w:hAnsi="Arial" w:cs="Arial"/>
        </w:rPr>
      </w:pPr>
      <w:r>
        <w:rPr>
          <w:rFonts w:ascii="Arial" w:eastAsia="DengXian" w:hAnsi="Arial" w:cs="Arial" w:hint="eastAsia"/>
        </w:rPr>
        <w:t>Please companies provide solutions for those potential issues added in section 3.5, if you support the issues.</w:t>
      </w:r>
    </w:p>
    <w:p w:rsidR="00B177F2" w:rsidRDefault="00B177F2">
      <w:pPr>
        <w:rPr>
          <w:rFonts w:ascii="Arial" w:hAnsi="Arial" w:cs="Arial"/>
        </w:rPr>
      </w:pPr>
    </w:p>
    <w:tbl>
      <w:tblPr>
        <w:tblW w:w="13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9"/>
        <w:gridCol w:w="2694"/>
        <w:gridCol w:w="8302"/>
      </w:tblGrid>
      <w:tr w:rsidR="00B177F2">
        <w:trPr>
          <w:trHeight w:val="144"/>
          <w:jc w:val="center"/>
        </w:trPr>
        <w:tc>
          <w:tcPr>
            <w:tcW w:w="2379" w:type="dxa"/>
            <w:shd w:val="clear" w:color="auto" w:fill="BFBFBF"/>
            <w:vAlign w:val="center"/>
          </w:tcPr>
          <w:p w:rsidR="00B177F2" w:rsidRDefault="007D635A">
            <w:pPr>
              <w:ind w:left="360"/>
              <w:rPr>
                <w:b/>
                <w:bCs/>
              </w:rPr>
            </w:pPr>
            <w:r>
              <w:rPr>
                <w:rFonts w:hint="eastAsia"/>
                <w:b/>
                <w:bCs/>
              </w:rPr>
              <w:t xml:space="preserve">Your </w:t>
            </w:r>
            <w:r>
              <w:rPr>
                <w:b/>
                <w:bCs/>
              </w:rPr>
              <w:t>Company</w:t>
            </w:r>
          </w:p>
        </w:tc>
        <w:tc>
          <w:tcPr>
            <w:tcW w:w="2694" w:type="dxa"/>
            <w:shd w:val="clear" w:color="auto" w:fill="BFBFBF"/>
            <w:vAlign w:val="center"/>
          </w:tcPr>
          <w:p w:rsidR="00B177F2" w:rsidRDefault="007D635A">
            <w:pPr>
              <w:contextualSpacing/>
              <w:rPr>
                <w:b/>
                <w:bCs/>
              </w:rPr>
            </w:pPr>
            <w:r>
              <w:rPr>
                <w:rFonts w:hint="eastAsia"/>
                <w:b/>
                <w:bCs/>
              </w:rPr>
              <w:t>Issue ID (using company name+Number, e.g. Huawei 1, as used in section 3.5)</w:t>
            </w:r>
          </w:p>
        </w:tc>
        <w:tc>
          <w:tcPr>
            <w:tcW w:w="8302" w:type="dxa"/>
            <w:shd w:val="clear" w:color="auto" w:fill="BFBFBF"/>
            <w:vAlign w:val="center"/>
          </w:tcPr>
          <w:p w:rsidR="00B177F2" w:rsidRDefault="007D635A">
            <w:pPr>
              <w:contextualSpacing/>
              <w:rPr>
                <w:b/>
                <w:bCs/>
              </w:rPr>
            </w:pPr>
            <w:r>
              <w:rPr>
                <w:rFonts w:hint="eastAsia"/>
                <w:b/>
                <w:bCs/>
              </w:rPr>
              <w:t>Your solutions</w:t>
            </w:r>
          </w:p>
        </w:tc>
      </w:tr>
      <w:tr w:rsidR="00B177F2" w:rsidRPr="005B5993">
        <w:trPr>
          <w:trHeight w:val="144"/>
          <w:jc w:val="center"/>
        </w:trPr>
        <w:tc>
          <w:tcPr>
            <w:tcW w:w="2379" w:type="dxa"/>
          </w:tcPr>
          <w:p w:rsidR="00B177F2" w:rsidRPr="005B5993" w:rsidRDefault="007D635A">
            <w:pPr>
              <w:jc w:val="center"/>
              <w:rPr>
                <w:b/>
                <w:bCs/>
              </w:rPr>
            </w:pPr>
            <w:r w:rsidRPr="005B5993">
              <w:rPr>
                <w:rFonts w:hint="eastAsia"/>
                <w:bCs/>
              </w:rPr>
              <w:t>D</w:t>
            </w:r>
            <w:r w:rsidRPr="005B5993">
              <w:rPr>
                <w:bCs/>
              </w:rPr>
              <w:t>OCOMO</w:t>
            </w:r>
          </w:p>
        </w:tc>
        <w:tc>
          <w:tcPr>
            <w:tcW w:w="2694" w:type="dxa"/>
          </w:tcPr>
          <w:p w:rsidR="00B177F2" w:rsidRPr="005B5993" w:rsidRDefault="007D635A">
            <w:pPr>
              <w:contextualSpacing/>
              <w:jc w:val="center"/>
              <w:rPr>
                <w:bCs/>
              </w:rPr>
            </w:pPr>
            <w:r w:rsidRPr="005B5993">
              <w:rPr>
                <w:bCs/>
              </w:rPr>
              <w:t>DOCOMO 1</w:t>
            </w:r>
          </w:p>
        </w:tc>
        <w:tc>
          <w:tcPr>
            <w:tcW w:w="8302" w:type="dxa"/>
          </w:tcPr>
          <w:p w:rsidR="00B177F2" w:rsidRPr="005B5993" w:rsidRDefault="007D635A">
            <w:pPr>
              <w:contextualSpacing/>
              <w:rPr>
                <w:bCs/>
              </w:rPr>
            </w:pPr>
            <w:r w:rsidRPr="005B5993">
              <w:rPr>
                <w:bCs/>
              </w:rPr>
              <w:t xml:space="preserve">Postpone the SR for eMBB to next possible SR occasion and physical layer indicate to MAC layer about the dropping/puncturing/cancellation so that the SR counter does not increase. </w:t>
            </w:r>
          </w:p>
        </w:tc>
      </w:tr>
      <w:tr w:rsidR="00B177F2">
        <w:trPr>
          <w:trHeight w:val="144"/>
          <w:jc w:val="center"/>
        </w:trPr>
        <w:tc>
          <w:tcPr>
            <w:tcW w:w="2379" w:type="dxa"/>
          </w:tcPr>
          <w:p w:rsidR="00B177F2" w:rsidRDefault="007D635A">
            <w:pPr>
              <w:jc w:val="center"/>
              <w:rPr>
                <w:b/>
                <w:bCs/>
              </w:rPr>
            </w:pPr>
            <w:r>
              <w:rPr>
                <w:b/>
                <w:bCs/>
              </w:rPr>
              <w:t>CATT</w:t>
            </w:r>
          </w:p>
        </w:tc>
        <w:tc>
          <w:tcPr>
            <w:tcW w:w="2694" w:type="dxa"/>
          </w:tcPr>
          <w:p w:rsidR="00B177F2" w:rsidRDefault="007D635A">
            <w:pPr>
              <w:contextualSpacing/>
              <w:jc w:val="center"/>
              <w:rPr>
                <w:bCs/>
              </w:rPr>
            </w:pPr>
            <w:r>
              <w:rPr>
                <w:bCs/>
              </w:rPr>
              <w:t>CATT1</w:t>
            </w:r>
          </w:p>
        </w:tc>
        <w:tc>
          <w:tcPr>
            <w:tcW w:w="8302" w:type="dxa"/>
          </w:tcPr>
          <w:p w:rsidR="00B177F2" w:rsidRDefault="007D635A">
            <w:pPr>
              <w:contextualSpacing/>
              <w:rPr>
                <w:bCs/>
              </w:rPr>
            </w:pPr>
            <w:r>
              <w:rPr>
                <w:bCs/>
              </w:rPr>
              <w:t>A merge of solutions concluded for issues #1 and #2.</w:t>
            </w:r>
          </w:p>
        </w:tc>
      </w:tr>
      <w:tr w:rsidR="00DF3253">
        <w:trPr>
          <w:trHeight w:val="144"/>
          <w:jc w:val="center"/>
        </w:trPr>
        <w:tc>
          <w:tcPr>
            <w:tcW w:w="2379" w:type="dxa"/>
          </w:tcPr>
          <w:p w:rsidR="00DF3253" w:rsidRPr="00783F87" w:rsidRDefault="00DF3253" w:rsidP="00DF3253">
            <w:pPr>
              <w:jc w:val="center"/>
              <w:rPr>
                <w:b/>
                <w:bCs/>
              </w:rPr>
            </w:pPr>
            <w:r>
              <w:rPr>
                <w:b/>
                <w:bCs/>
              </w:rPr>
              <w:t>MediaTek</w:t>
            </w:r>
          </w:p>
        </w:tc>
        <w:tc>
          <w:tcPr>
            <w:tcW w:w="2694" w:type="dxa"/>
          </w:tcPr>
          <w:p w:rsidR="00DF3253" w:rsidRPr="00783F87" w:rsidRDefault="00DF3253" w:rsidP="00DF3253">
            <w:pPr>
              <w:contextualSpacing/>
              <w:jc w:val="center"/>
              <w:rPr>
                <w:bCs/>
              </w:rPr>
            </w:pPr>
            <w:r>
              <w:rPr>
                <w:bCs/>
              </w:rPr>
              <w:t>MediaTek 1</w:t>
            </w:r>
          </w:p>
        </w:tc>
        <w:tc>
          <w:tcPr>
            <w:tcW w:w="8302" w:type="dxa"/>
          </w:tcPr>
          <w:p w:rsidR="00DF3253" w:rsidRPr="00783F87" w:rsidDel="00C05AB3" w:rsidRDefault="00DF3253" w:rsidP="00707977">
            <w:pPr>
              <w:contextualSpacing/>
              <w:rPr>
                <w:bCs/>
              </w:rPr>
            </w:pPr>
            <w:r>
              <w:rPr>
                <w:bCs/>
              </w:rPr>
              <w:t>LCH priority is used to determine if a new transmission can</w:t>
            </w:r>
            <w:r w:rsidR="00707977">
              <w:rPr>
                <w:bCs/>
              </w:rPr>
              <w:t xml:space="preserve"> be prioritised over</w:t>
            </w:r>
            <w:r>
              <w:rPr>
                <w:bCs/>
              </w:rPr>
              <w:t xml:space="preserve"> an existing transmission. The NW should be able to configure if an LCH can pre-empt an existing transmission or not.</w:t>
            </w:r>
          </w:p>
        </w:tc>
      </w:tr>
      <w:tr w:rsidR="008F4AE8">
        <w:trPr>
          <w:trHeight w:val="144"/>
          <w:jc w:val="center"/>
        </w:trPr>
        <w:tc>
          <w:tcPr>
            <w:tcW w:w="2379" w:type="dxa"/>
          </w:tcPr>
          <w:p w:rsidR="008F4AE8" w:rsidRPr="00783F87" w:rsidRDefault="008F4AE8" w:rsidP="008F4AE8">
            <w:pPr>
              <w:jc w:val="center"/>
              <w:rPr>
                <w:b/>
                <w:bCs/>
              </w:rPr>
            </w:pPr>
            <w:r>
              <w:rPr>
                <w:b/>
                <w:bCs/>
              </w:rPr>
              <w:t>vivo</w:t>
            </w:r>
          </w:p>
        </w:tc>
        <w:tc>
          <w:tcPr>
            <w:tcW w:w="2694" w:type="dxa"/>
          </w:tcPr>
          <w:p w:rsidR="008F4AE8" w:rsidRPr="00783F87" w:rsidRDefault="008F4AE8" w:rsidP="008F4AE8">
            <w:pPr>
              <w:contextualSpacing/>
              <w:jc w:val="center"/>
              <w:rPr>
                <w:bCs/>
              </w:rPr>
            </w:pPr>
            <w:r>
              <w:rPr>
                <w:bCs/>
              </w:rPr>
              <w:t>vivo 1</w:t>
            </w:r>
          </w:p>
        </w:tc>
        <w:tc>
          <w:tcPr>
            <w:tcW w:w="8302" w:type="dxa"/>
          </w:tcPr>
          <w:p w:rsidR="008F4AE8" w:rsidRPr="00783F87" w:rsidDel="00C05AB3" w:rsidRDefault="008F4AE8" w:rsidP="008F4AE8">
            <w:pPr>
              <w:contextualSpacing/>
              <w:rPr>
                <w:bCs/>
              </w:rPr>
            </w:pPr>
            <w:r>
              <w:rPr>
                <w:bCs/>
              </w:rPr>
              <w:t>At least the PRACH triggered by BFR should be prioritized over the eMBB data. And URLLC data should be prioritized over PRACH triggered by BFR.</w:t>
            </w:r>
          </w:p>
        </w:tc>
      </w:tr>
      <w:tr w:rsidR="00DF3253">
        <w:trPr>
          <w:trHeight w:val="144"/>
          <w:jc w:val="center"/>
        </w:trPr>
        <w:tc>
          <w:tcPr>
            <w:tcW w:w="2379" w:type="dxa"/>
          </w:tcPr>
          <w:p w:rsidR="00DF3253" w:rsidRDefault="00DF3253" w:rsidP="00DF3253">
            <w:pPr>
              <w:jc w:val="center"/>
              <w:rPr>
                <w:b/>
                <w:bCs/>
              </w:rPr>
            </w:pPr>
          </w:p>
        </w:tc>
        <w:tc>
          <w:tcPr>
            <w:tcW w:w="2694" w:type="dxa"/>
          </w:tcPr>
          <w:p w:rsidR="00DF3253" w:rsidRDefault="00DF3253" w:rsidP="00DF3253">
            <w:pPr>
              <w:contextualSpacing/>
              <w:jc w:val="center"/>
              <w:rPr>
                <w:bCs/>
              </w:rPr>
            </w:pPr>
          </w:p>
        </w:tc>
        <w:tc>
          <w:tcPr>
            <w:tcW w:w="8302" w:type="dxa"/>
          </w:tcPr>
          <w:p w:rsidR="00DF3253" w:rsidRDefault="00DF3253" w:rsidP="00DF3253">
            <w:pPr>
              <w:contextualSpacing/>
              <w:rPr>
                <w:bCs/>
              </w:rPr>
            </w:pPr>
          </w:p>
        </w:tc>
      </w:tr>
      <w:tr w:rsidR="00DF3253">
        <w:trPr>
          <w:trHeight w:val="144"/>
          <w:jc w:val="center"/>
        </w:trPr>
        <w:tc>
          <w:tcPr>
            <w:tcW w:w="2379" w:type="dxa"/>
          </w:tcPr>
          <w:p w:rsidR="00DF3253" w:rsidRDefault="00DF3253" w:rsidP="00DF3253">
            <w:pPr>
              <w:jc w:val="center"/>
              <w:rPr>
                <w:b/>
                <w:bCs/>
              </w:rPr>
            </w:pPr>
          </w:p>
        </w:tc>
        <w:tc>
          <w:tcPr>
            <w:tcW w:w="2694" w:type="dxa"/>
          </w:tcPr>
          <w:p w:rsidR="00DF3253" w:rsidRDefault="00DF3253" w:rsidP="00DF3253">
            <w:pPr>
              <w:contextualSpacing/>
              <w:jc w:val="center"/>
              <w:rPr>
                <w:bCs/>
              </w:rPr>
            </w:pPr>
          </w:p>
        </w:tc>
        <w:tc>
          <w:tcPr>
            <w:tcW w:w="8302" w:type="dxa"/>
          </w:tcPr>
          <w:p w:rsidR="00DF3253" w:rsidRDefault="00DF3253" w:rsidP="00DF3253">
            <w:pPr>
              <w:contextualSpacing/>
              <w:rPr>
                <w:bCs/>
              </w:rPr>
            </w:pPr>
          </w:p>
        </w:tc>
      </w:tr>
      <w:tr w:rsidR="00DF3253">
        <w:trPr>
          <w:trHeight w:val="144"/>
          <w:jc w:val="center"/>
        </w:trPr>
        <w:tc>
          <w:tcPr>
            <w:tcW w:w="2379" w:type="dxa"/>
            <w:tcBorders>
              <w:top w:val="single" w:sz="4" w:space="0" w:color="auto"/>
              <w:left w:val="single" w:sz="4" w:space="0" w:color="auto"/>
              <w:bottom w:val="single" w:sz="4" w:space="0" w:color="auto"/>
              <w:right w:val="single" w:sz="4" w:space="0" w:color="auto"/>
            </w:tcBorders>
          </w:tcPr>
          <w:p w:rsidR="00DF3253" w:rsidRDefault="00DF3253" w:rsidP="00DF3253">
            <w:pPr>
              <w:jc w:val="center"/>
              <w:rPr>
                <w:b/>
                <w:bCs/>
              </w:rPr>
            </w:pPr>
          </w:p>
        </w:tc>
        <w:tc>
          <w:tcPr>
            <w:tcW w:w="2694" w:type="dxa"/>
            <w:tcBorders>
              <w:top w:val="single" w:sz="4" w:space="0" w:color="auto"/>
              <w:left w:val="single" w:sz="4" w:space="0" w:color="auto"/>
              <w:bottom w:val="single" w:sz="4" w:space="0" w:color="auto"/>
              <w:right w:val="single" w:sz="4" w:space="0" w:color="auto"/>
            </w:tcBorders>
          </w:tcPr>
          <w:p w:rsidR="00DF3253" w:rsidRDefault="00DF3253" w:rsidP="00DF3253">
            <w:pPr>
              <w:contextualSpacing/>
              <w:jc w:val="center"/>
              <w:rPr>
                <w:bCs/>
              </w:rPr>
            </w:pPr>
          </w:p>
        </w:tc>
        <w:tc>
          <w:tcPr>
            <w:tcW w:w="8302" w:type="dxa"/>
            <w:tcBorders>
              <w:top w:val="single" w:sz="4" w:space="0" w:color="auto"/>
              <w:left w:val="single" w:sz="4" w:space="0" w:color="auto"/>
              <w:bottom w:val="single" w:sz="4" w:space="0" w:color="auto"/>
              <w:right w:val="single" w:sz="4" w:space="0" w:color="auto"/>
            </w:tcBorders>
          </w:tcPr>
          <w:p w:rsidR="00DF3253" w:rsidRDefault="00DF3253" w:rsidP="00DF3253">
            <w:pPr>
              <w:contextualSpacing/>
              <w:rPr>
                <w:bCs/>
              </w:rPr>
            </w:pPr>
          </w:p>
        </w:tc>
      </w:tr>
      <w:tr w:rsidR="00DF3253">
        <w:trPr>
          <w:trHeight w:val="144"/>
          <w:jc w:val="center"/>
        </w:trPr>
        <w:tc>
          <w:tcPr>
            <w:tcW w:w="2379" w:type="dxa"/>
            <w:tcBorders>
              <w:top w:val="single" w:sz="4" w:space="0" w:color="auto"/>
              <w:left w:val="single" w:sz="4" w:space="0" w:color="auto"/>
              <w:bottom w:val="single" w:sz="4" w:space="0" w:color="auto"/>
              <w:right w:val="single" w:sz="4" w:space="0" w:color="auto"/>
            </w:tcBorders>
          </w:tcPr>
          <w:p w:rsidR="00DF3253" w:rsidRDefault="00DF3253" w:rsidP="00DF3253">
            <w:pPr>
              <w:jc w:val="center"/>
              <w:rPr>
                <w:b/>
                <w:bCs/>
              </w:rPr>
            </w:pPr>
          </w:p>
        </w:tc>
        <w:tc>
          <w:tcPr>
            <w:tcW w:w="2694" w:type="dxa"/>
            <w:tcBorders>
              <w:top w:val="single" w:sz="4" w:space="0" w:color="auto"/>
              <w:left w:val="single" w:sz="4" w:space="0" w:color="auto"/>
              <w:bottom w:val="single" w:sz="4" w:space="0" w:color="auto"/>
              <w:right w:val="single" w:sz="4" w:space="0" w:color="auto"/>
            </w:tcBorders>
          </w:tcPr>
          <w:p w:rsidR="00DF3253" w:rsidRDefault="00DF3253" w:rsidP="00DF3253">
            <w:pPr>
              <w:contextualSpacing/>
              <w:jc w:val="center"/>
              <w:rPr>
                <w:bCs/>
              </w:rPr>
            </w:pPr>
          </w:p>
        </w:tc>
        <w:tc>
          <w:tcPr>
            <w:tcW w:w="8302" w:type="dxa"/>
            <w:tcBorders>
              <w:top w:val="single" w:sz="4" w:space="0" w:color="auto"/>
              <w:left w:val="single" w:sz="4" w:space="0" w:color="auto"/>
              <w:bottom w:val="single" w:sz="4" w:space="0" w:color="auto"/>
              <w:right w:val="single" w:sz="4" w:space="0" w:color="auto"/>
            </w:tcBorders>
          </w:tcPr>
          <w:p w:rsidR="00DF3253" w:rsidRDefault="00DF3253" w:rsidP="00DF3253">
            <w:pPr>
              <w:contextualSpacing/>
              <w:rPr>
                <w:bCs/>
              </w:rPr>
            </w:pPr>
          </w:p>
        </w:tc>
      </w:tr>
      <w:tr w:rsidR="00DF3253">
        <w:trPr>
          <w:trHeight w:val="144"/>
          <w:jc w:val="center"/>
        </w:trPr>
        <w:tc>
          <w:tcPr>
            <w:tcW w:w="2379" w:type="dxa"/>
            <w:tcBorders>
              <w:top w:val="single" w:sz="4" w:space="0" w:color="auto"/>
              <w:left w:val="single" w:sz="4" w:space="0" w:color="auto"/>
              <w:bottom w:val="single" w:sz="4" w:space="0" w:color="auto"/>
              <w:right w:val="single" w:sz="4" w:space="0" w:color="auto"/>
            </w:tcBorders>
          </w:tcPr>
          <w:p w:rsidR="00DF3253" w:rsidRDefault="00DF3253" w:rsidP="00DF3253">
            <w:pPr>
              <w:jc w:val="center"/>
              <w:rPr>
                <w:b/>
                <w:bCs/>
              </w:rPr>
            </w:pPr>
          </w:p>
        </w:tc>
        <w:tc>
          <w:tcPr>
            <w:tcW w:w="2694" w:type="dxa"/>
            <w:tcBorders>
              <w:top w:val="single" w:sz="4" w:space="0" w:color="auto"/>
              <w:left w:val="single" w:sz="4" w:space="0" w:color="auto"/>
              <w:bottom w:val="single" w:sz="4" w:space="0" w:color="auto"/>
              <w:right w:val="single" w:sz="4" w:space="0" w:color="auto"/>
            </w:tcBorders>
          </w:tcPr>
          <w:p w:rsidR="00DF3253" w:rsidRDefault="00DF3253" w:rsidP="00DF3253">
            <w:pPr>
              <w:contextualSpacing/>
              <w:jc w:val="center"/>
              <w:rPr>
                <w:bCs/>
              </w:rPr>
            </w:pPr>
          </w:p>
        </w:tc>
        <w:tc>
          <w:tcPr>
            <w:tcW w:w="8302" w:type="dxa"/>
            <w:tcBorders>
              <w:top w:val="single" w:sz="4" w:space="0" w:color="auto"/>
              <w:left w:val="single" w:sz="4" w:space="0" w:color="auto"/>
              <w:bottom w:val="single" w:sz="4" w:space="0" w:color="auto"/>
              <w:right w:val="single" w:sz="4" w:space="0" w:color="auto"/>
            </w:tcBorders>
          </w:tcPr>
          <w:p w:rsidR="00DF3253" w:rsidRDefault="00DF3253" w:rsidP="00DF3253">
            <w:pPr>
              <w:contextualSpacing/>
              <w:rPr>
                <w:bCs/>
              </w:rPr>
            </w:pPr>
          </w:p>
        </w:tc>
      </w:tr>
      <w:tr w:rsidR="00DF3253">
        <w:trPr>
          <w:trHeight w:val="77"/>
          <w:jc w:val="center"/>
        </w:trPr>
        <w:tc>
          <w:tcPr>
            <w:tcW w:w="2379" w:type="dxa"/>
            <w:tcBorders>
              <w:top w:val="single" w:sz="4" w:space="0" w:color="auto"/>
              <w:left w:val="single" w:sz="4" w:space="0" w:color="auto"/>
              <w:bottom w:val="single" w:sz="4" w:space="0" w:color="auto"/>
              <w:right w:val="single" w:sz="4" w:space="0" w:color="auto"/>
            </w:tcBorders>
          </w:tcPr>
          <w:p w:rsidR="00DF3253" w:rsidRDefault="00DF3253" w:rsidP="00DF3253">
            <w:pPr>
              <w:jc w:val="center"/>
              <w:rPr>
                <w:b/>
                <w:bCs/>
              </w:rPr>
            </w:pPr>
          </w:p>
        </w:tc>
        <w:tc>
          <w:tcPr>
            <w:tcW w:w="2694" w:type="dxa"/>
            <w:tcBorders>
              <w:top w:val="single" w:sz="4" w:space="0" w:color="auto"/>
              <w:left w:val="single" w:sz="4" w:space="0" w:color="auto"/>
              <w:bottom w:val="single" w:sz="4" w:space="0" w:color="auto"/>
              <w:right w:val="single" w:sz="4" w:space="0" w:color="auto"/>
            </w:tcBorders>
          </w:tcPr>
          <w:p w:rsidR="00DF3253" w:rsidRDefault="00DF3253" w:rsidP="00DF3253">
            <w:pPr>
              <w:contextualSpacing/>
              <w:jc w:val="center"/>
              <w:rPr>
                <w:bCs/>
              </w:rPr>
            </w:pPr>
          </w:p>
        </w:tc>
        <w:tc>
          <w:tcPr>
            <w:tcW w:w="8302" w:type="dxa"/>
            <w:tcBorders>
              <w:top w:val="single" w:sz="4" w:space="0" w:color="auto"/>
              <w:left w:val="single" w:sz="4" w:space="0" w:color="auto"/>
              <w:bottom w:val="single" w:sz="4" w:space="0" w:color="auto"/>
              <w:right w:val="single" w:sz="4" w:space="0" w:color="auto"/>
            </w:tcBorders>
          </w:tcPr>
          <w:p w:rsidR="00DF3253" w:rsidRDefault="00DF3253" w:rsidP="00DF3253">
            <w:pPr>
              <w:contextualSpacing/>
              <w:rPr>
                <w:bCs/>
              </w:rPr>
            </w:pPr>
          </w:p>
        </w:tc>
      </w:tr>
    </w:tbl>
    <w:p w:rsidR="00B177F2" w:rsidRDefault="00B177F2">
      <w:pPr>
        <w:rPr>
          <w:rFonts w:ascii="Arial" w:eastAsia="DengXian" w:hAnsi="Arial" w:cs="Arial"/>
        </w:rPr>
      </w:pPr>
    </w:p>
    <w:p w:rsidR="001D59DA" w:rsidRDefault="001D59DA" w:rsidP="001D59DA">
      <w:pPr>
        <w:rPr>
          <w:rFonts w:ascii="Arial" w:eastAsia="DengXian" w:hAnsi="Arial" w:cs="Arial"/>
          <w:b/>
          <w:sz w:val="24"/>
          <w:szCs w:val="24"/>
        </w:rPr>
      </w:pPr>
      <w:r w:rsidRPr="00EA1387">
        <w:rPr>
          <w:rFonts w:ascii="Arial" w:eastAsia="DengXian" w:hAnsi="Arial" w:cs="Arial"/>
          <w:b/>
          <w:sz w:val="24"/>
          <w:szCs w:val="24"/>
        </w:rPr>
        <w:t>Conclusion:</w:t>
      </w:r>
    </w:p>
    <w:p w:rsidR="001D59DA" w:rsidRDefault="001D59DA" w:rsidP="001D59DA">
      <w:pPr>
        <w:rPr>
          <w:rFonts w:ascii="Arial" w:eastAsia="DengXian" w:hAnsi="Arial" w:cs="Arial"/>
          <w:b/>
          <w:sz w:val="24"/>
          <w:szCs w:val="24"/>
        </w:rPr>
      </w:pPr>
    </w:p>
    <w:p w:rsidR="00B177F2" w:rsidRDefault="001D59DA">
      <w:pPr>
        <w:rPr>
          <w:rFonts w:ascii="Arial" w:eastAsia="DengXian" w:hAnsi="Arial" w:cs="Arial"/>
        </w:rPr>
      </w:pPr>
      <w:r>
        <w:rPr>
          <w:rFonts w:ascii="Arial" w:eastAsia="DengXian" w:hAnsi="Arial" w:cs="Arial" w:hint="eastAsia"/>
          <w:b/>
          <w:sz w:val="24"/>
          <w:szCs w:val="24"/>
        </w:rPr>
        <w:t xml:space="preserve">For other issues, </w:t>
      </w:r>
      <w:r w:rsidR="00FE6BB2">
        <w:rPr>
          <w:rFonts w:ascii="Arial" w:eastAsia="DengXian" w:hAnsi="Arial" w:cs="Arial" w:hint="eastAsia"/>
          <w:b/>
          <w:sz w:val="24"/>
          <w:szCs w:val="24"/>
        </w:rPr>
        <w:t>4 companies proposed solutions for their proposed issues.</w:t>
      </w:r>
    </w:p>
    <w:p w:rsidR="00B177F2" w:rsidRDefault="00B177F2">
      <w:pPr>
        <w:rPr>
          <w:b/>
        </w:rPr>
      </w:pPr>
    </w:p>
    <w:p w:rsidR="00B177F2" w:rsidRDefault="007D635A">
      <w:pPr>
        <w:pStyle w:val="1"/>
      </w:pPr>
      <w:r>
        <w:rPr>
          <w:rFonts w:hint="eastAsia"/>
        </w:rPr>
        <w:t>Issues regarding prioritization between UL control and UL control</w:t>
      </w:r>
    </w:p>
    <w:p w:rsidR="00B177F2" w:rsidRDefault="007D635A">
      <w:pPr>
        <w:rPr>
          <w:rFonts w:ascii="Arial" w:eastAsia="DengXian" w:hAnsi="Arial" w:cs="Arial"/>
        </w:rPr>
      </w:pPr>
      <w:r>
        <w:rPr>
          <w:rFonts w:ascii="Arial" w:eastAsia="DengXian" w:hAnsi="Arial" w:cs="Arial" w:hint="eastAsia"/>
        </w:rPr>
        <w:t>According to contributions submitted in the last meeting, it seems that the concerned UL control signals include SR PUCCH, HARQ feedback, CSI and PRACH (for SR and BFR respectively) [2][4]. There are quite a few cases to consider all possible collisions for each two of them, as shown in Table-3 below. We are trying to list all of them here and let companies to check which of them really have issues that should be handled by RAN2 first.</w:t>
      </w:r>
    </w:p>
    <w:p w:rsidR="00B177F2" w:rsidRDefault="00B177F2">
      <w:pPr>
        <w:rPr>
          <w:rFonts w:ascii="Arial" w:eastAsia="DengXian" w:hAnsi="Arial" w:cs="Arial"/>
        </w:rPr>
      </w:pPr>
    </w:p>
    <w:p w:rsidR="00B177F2" w:rsidRDefault="007D635A">
      <w:pPr>
        <w:jc w:val="center"/>
        <w:rPr>
          <w:rFonts w:ascii="Arial" w:eastAsia="DengXian" w:hAnsi="Arial" w:cs="Arial"/>
        </w:rPr>
      </w:pPr>
      <w:r>
        <w:rPr>
          <w:rFonts w:ascii="Arial" w:eastAsia="DengXian" w:hAnsi="Arial" w:cs="Arial" w:hint="eastAsia"/>
        </w:rPr>
        <w:t>Table-3 Prioritization between L1 UL control and L1 UL control</w:t>
      </w:r>
    </w:p>
    <w:tbl>
      <w:tblPr>
        <w:tblStyle w:val="af6"/>
        <w:tblW w:w="14504" w:type="dxa"/>
        <w:jc w:val="center"/>
        <w:tblLayout w:type="fixed"/>
        <w:tblLook w:val="04A0"/>
      </w:tblPr>
      <w:tblGrid>
        <w:gridCol w:w="2826"/>
        <w:gridCol w:w="2313"/>
        <w:gridCol w:w="2358"/>
        <w:gridCol w:w="2348"/>
        <w:gridCol w:w="2349"/>
        <w:gridCol w:w="2310"/>
      </w:tblGrid>
      <w:tr w:rsidR="00B177F2">
        <w:trPr>
          <w:jc w:val="center"/>
        </w:trPr>
        <w:tc>
          <w:tcPr>
            <w:tcW w:w="2826" w:type="dxa"/>
          </w:tcPr>
          <w:p w:rsidR="00B177F2" w:rsidRDefault="00B177F2">
            <w:pPr>
              <w:jc w:val="center"/>
              <w:rPr>
                <w:rFonts w:ascii="Arial" w:eastAsia="DengXian" w:hAnsi="Arial" w:cs="Arial"/>
              </w:rPr>
            </w:pPr>
          </w:p>
        </w:tc>
        <w:tc>
          <w:tcPr>
            <w:tcW w:w="2313" w:type="dxa"/>
          </w:tcPr>
          <w:p w:rsidR="00B177F2" w:rsidRDefault="007D635A">
            <w:pPr>
              <w:jc w:val="center"/>
              <w:rPr>
                <w:rFonts w:ascii="Arial" w:eastAsia="DengXian" w:hAnsi="Arial" w:cs="Arial"/>
                <w:b/>
                <w:i/>
              </w:rPr>
            </w:pPr>
            <w:r>
              <w:rPr>
                <w:rFonts w:ascii="Arial" w:eastAsia="DengXian" w:hAnsi="Arial" w:cs="Arial" w:hint="eastAsia"/>
                <w:b/>
                <w:i/>
              </w:rPr>
              <w:t>SR PUCCH for eMBB</w:t>
            </w:r>
          </w:p>
        </w:tc>
        <w:tc>
          <w:tcPr>
            <w:tcW w:w="2358" w:type="dxa"/>
          </w:tcPr>
          <w:p w:rsidR="00B177F2" w:rsidRDefault="007D635A">
            <w:pPr>
              <w:jc w:val="center"/>
              <w:rPr>
                <w:rFonts w:ascii="Arial" w:eastAsia="DengXian" w:hAnsi="Arial" w:cs="Arial"/>
                <w:b/>
                <w:i/>
              </w:rPr>
            </w:pPr>
            <w:r>
              <w:rPr>
                <w:rFonts w:ascii="Arial" w:eastAsia="DengXian" w:hAnsi="Arial" w:cs="Arial" w:hint="eastAsia"/>
                <w:b/>
                <w:i/>
              </w:rPr>
              <w:t>HARQ feedback for eMBB</w:t>
            </w:r>
          </w:p>
        </w:tc>
        <w:tc>
          <w:tcPr>
            <w:tcW w:w="2348" w:type="dxa"/>
          </w:tcPr>
          <w:p w:rsidR="00B177F2" w:rsidRDefault="007D635A">
            <w:pPr>
              <w:jc w:val="center"/>
              <w:rPr>
                <w:rFonts w:ascii="Arial" w:eastAsia="DengXian" w:hAnsi="Arial" w:cs="Arial"/>
                <w:b/>
                <w:i/>
              </w:rPr>
            </w:pPr>
            <w:r>
              <w:rPr>
                <w:rFonts w:ascii="Arial" w:eastAsia="DengXian" w:hAnsi="Arial" w:cs="Arial" w:hint="eastAsia"/>
                <w:b/>
                <w:i/>
              </w:rPr>
              <w:t>CSI for eMBB</w:t>
            </w:r>
          </w:p>
        </w:tc>
        <w:tc>
          <w:tcPr>
            <w:tcW w:w="2349" w:type="dxa"/>
          </w:tcPr>
          <w:p w:rsidR="00B177F2" w:rsidRDefault="007D635A">
            <w:pPr>
              <w:jc w:val="center"/>
              <w:rPr>
                <w:rFonts w:ascii="Arial" w:eastAsia="DengXian" w:hAnsi="Arial" w:cs="Arial"/>
                <w:b/>
                <w:i/>
              </w:rPr>
            </w:pPr>
            <w:r>
              <w:rPr>
                <w:rFonts w:ascii="Arial" w:eastAsia="DengXian" w:hAnsi="Arial" w:cs="Arial" w:hint="eastAsia"/>
                <w:b/>
                <w:i/>
              </w:rPr>
              <w:t>SR PRACH for eMBB</w:t>
            </w:r>
          </w:p>
        </w:tc>
        <w:tc>
          <w:tcPr>
            <w:tcW w:w="2310" w:type="dxa"/>
          </w:tcPr>
          <w:p w:rsidR="00B177F2" w:rsidRDefault="007D635A">
            <w:pPr>
              <w:jc w:val="center"/>
              <w:rPr>
                <w:rFonts w:ascii="Arial" w:eastAsia="DengXian" w:hAnsi="Arial" w:cs="Arial"/>
                <w:b/>
                <w:i/>
              </w:rPr>
            </w:pPr>
            <w:r>
              <w:rPr>
                <w:rFonts w:ascii="Arial" w:eastAsia="DengXian" w:hAnsi="Arial" w:cs="Arial" w:hint="eastAsia"/>
                <w:b/>
                <w:i/>
              </w:rPr>
              <w:t>PRACH for BFR</w:t>
            </w:r>
          </w:p>
        </w:tc>
      </w:tr>
      <w:tr w:rsidR="00B177F2">
        <w:trPr>
          <w:jc w:val="center"/>
        </w:trPr>
        <w:tc>
          <w:tcPr>
            <w:tcW w:w="2826" w:type="dxa"/>
          </w:tcPr>
          <w:p w:rsidR="00B177F2" w:rsidRDefault="007D635A">
            <w:pPr>
              <w:jc w:val="center"/>
              <w:rPr>
                <w:rFonts w:ascii="Arial" w:eastAsia="DengXian" w:hAnsi="Arial" w:cs="Arial"/>
                <w:b/>
                <w:i/>
              </w:rPr>
            </w:pPr>
            <w:r>
              <w:rPr>
                <w:rFonts w:ascii="Arial" w:eastAsia="DengXian" w:hAnsi="Arial" w:cs="Arial" w:hint="eastAsia"/>
                <w:b/>
                <w:i/>
              </w:rPr>
              <w:t>SR PUCCH for URLLC</w:t>
            </w:r>
          </w:p>
        </w:tc>
        <w:tc>
          <w:tcPr>
            <w:tcW w:w="2313" w:type="dxa"/>
          </w:tcPr>
          <w:p w:rsidR="00B177F2" w:rsidRDefault="007D635A">
            <w:pPr>
              <w:jc w:val="center"/>
              <w:rPr>
                <w:rFonts w:ascii="Arial" w:eastAsia="DengXian" w:hAnsi="Arial" w:cs="Arial"/>
              </w:rPr>
            </w:pPr>
            <w:r>
              <w:rPr>
                <w:rFonts w:ascii="Arial" w:eastAsia="DengXian" w:hAnsi="Arial" w:cs="Arial" w:hint="eastAsia"/>
              </w:rPr>
              <w:t>Scenario 4-A1</w:t>
            </w:r>
          </w:p>
        </w:tc>
        <w:tc>
          <w:tcPr>
            <w:tcW w:w="2358" w:type="dxa"/>
          </w:tcPr>
          <w:p w:rsidR="00B177F2" w:rsidRDefault="007D635A">
            <w:pPr>
              <w:jc w:val="center"/>
              <w:rPr>
                <w:rFonts w:ascii="Arial" w:eastAsia="DengXian" w:hAnsi="Arial" w:cs="Arial"/>
              </w:rPr>
            </w:pPr>
            <w:r>
              <w:rPr>
                <w:rFonts w:ascii="Arial" w:eastAsia="DengXian" w:hAnsi="Arial" w:cs="Arial" w:hint="eastAsia"/>
              </w:rPr>
              <w:t>Scenario 4-A6</w:t>
            </w:r>
          </w:p>
        </w:tc>
        <w:tc>
          <w:tcPr>
            <w:tcW w:w="2348" w:type="dxa"/>
          </w:tcPr>
          <w:p w:rsidR="00B177F2" w:rsidRDefault="007D635A">
            <w:pPr>
              <w:jc w:val="center"/>
              <w:rPr>
                <w:rFonts w:ascii="Arial" w:eastAsia="DengXian" w:hAnsi="Arial" w:cs="Arial"/>
              </w:rPr>
            </w:pPr>
            <w:r>
              <w:rPr>
                <w:rFonts w:ascii="Arial" w:eastAsia="DengXian" w:hAnsi="Arial" w:cs="Arial" w:hint="eastAsia"/>
              </w:rPr>
              <w:t>Scenario 4-A11</w:t>
            </w:r>
          </w:p>
        </w:tc>
        <w:tc>
          <w:tcPr>
            <w:tcW w:w="2349" w:type="dxa"/>
          </w:tcPr>
          <w:p w:rsidR="00B177F2" w:rsidRDefault="007D635A">
            <w:pPr>
              <w:jc w:val="center"/>
              <w:rPr>
                <w:rFonts w:ascii="Arial" w:eastAsia="DengXian" w:hAnsi="Arial" w:cs="Arial"/>
              </w:rPr>
            </w:pPr>
            <w:r>
              <w:rPr>
                <w:rFonts w:ascii="Arial" w:eastAsia="DengXian" w:hAnsi="Arial" w:cs="Arial" w:hint="eastAsia"/>
              </w:rPr>
              <w:t>Scenario 4-A16</w:t>
            </w:r>
          </w:p>
        </w:tc>
        <w:tc>
          <w:tcPr>
            <w:tcW w:w="2310" w:type="dxa"/>
          </w:tcPr>
          <w:p w:rsidR="00B177F2" w:rsidRDefault="007D635A">
            <w:pPr>
              <w:jc w:val="center"/>
              <w:rPr>
                <w:rFonts w:ascii="Arial" w:eastAsia="DengXian" w:hAnsi="Arial" w:cs="Arial"/>
              </w:rPr>
            </w:pPr>
            <w:r>
              <w:rPr>
                <w:rFonts w:ascii="Arial" w:eastAsia="DengXian" w:hAnsi="Arial" w:cs="Arial" w:hint="eastAsia"/>
              </w:rPr>
              <w:t>Scenario 4-A21</w:t>
            </w:r>
          </w:p>
        </w:tc>
      </w:tr>
      <w:tr w:rsidR="00B177F2">
        <w:trPr>
          <w:jc w:val="center"/>
        </w:trPr>
        <w:tc>
          <w:tcPr>
            <w:tcW w:w="2826" w:type="dxa"/>
          </w:tcPr>
          <w:p w:rsidR="00B177F2" w:rsidRDefault="007D635A">
            <w:pPr>
              <w:jc w:val="center"/>
              <w:rPr>
                <w:rFonts w:ascii="Arial" w:eastAsia="DengXian" w:hAnsi="Arial" w:cs="Arial"/>
                <w:b/>
                <w:i/>
              </w:rPr>
            </w:pPr>
            <w:r>
              <w:rPr>
                <w:rFonts w:ascii="Arial" w:eastAsia="DengXian" w:hAnsi="Arial" w:cs="Arial" w:hint="eastAsia"/>
                <w:b/>
                <w:i/>
              </w:rPr>
              <w:t xml:space="preserve">HARQ feedback for </w:t>
            </w:r>
            <w:r>
              <w:rPr>
                <w:rFonts w:ascii="Arial" w:eastAsia="DengXian" w:hAnsi="Arial" w:cs="Arial" w:hint="eastAsia"/>
                <w:b/>
                <w:i/>
              </w:rPr>
              <w:lastRenderedPageBreak/>
              <w:t>URLLC</w:t>
            </w:r>
          </w:p>
        </w:tc>
        <w:tc>
          <w:tcPr>
            <w:tcW w:w="2313" w:type="dxa"/>
          </w:tcPr>
          <w:p w:rsidR="00B177F2" w:rsidRDefault="007D635A">
            <w:pPr>
              <w:jc w:val="center"/>
              <w:rPr>
                <w:rFonts w:ascii="Arial" w:eastAsia="DengXian" w:hAnsi="Arial" w:cs="Arial"/>
              </w:rPr>
            </w:pPr>
            <w:r>
              <w:rPr>
                <w:rFonts w:ascii="Arial" w:eastAsia="DengXian" w:hAnsi="Arial" w:cs="Arial" w:hint="eastAsia"/>
              </w:rPr>
              <w:lastRenderedPageBreak/>
              <w:t>Scenario 4-A2</w:t>
            </w:r>
          </w:p>
        </w:tc>
        <w:tc>
          <w:tcPr>
            <w:tcW w:w="2358" w:type="dxa"/>
          </w:tcPr>
          <w:p w:rsidR="00B177F2" w:rsidRDefault="007D635A">
            <w:pPr>
              <w:jc w:val="center"/>
              <w:rPr>
                <w:rFonts w:ascii="Arial" w:eastAsia="DengXian" w:hAnsi="Arial" w:cs="Arial"/>
              </w:rPr>
            </w:pPr>
            <w:r>
              <w:rPr>
                <w:rFonts w:ascii="Arial" w:eastAsia="DengXian" w:hAnsi="Arial" w:cs="Arial" w:hint="eastAsia"/>
              </w:rPr>
              <w:t>Scenario 4-A7</w:t>
            </w:r>
          </w:p>
        </w:tc>
        <w:tc>
          <w:tcPr>
            <w:tcW w:w="2348" w:type="dxa"/>
          </w:tcPr>
          <w:p w:rsidR="00B177F2" w:rsidRDefault="007D635A">
            <w:pPr>
              <w:jc w:val="center"/>
              <w:rPr>
                <w:rFonts w:ascii="Arial" w:eastAsia="DengXian" w:hAnsi="Arial" w:cs="Arial"/>
              </w:rPr>
            </w:pPr>
            <w:r>
              <w:rPr>
                <w:rFonts w:ascii="Arial" w:eastAsia="DengXian" w:hAnsi="Arial" w:cs="Arial" w:hint="eastAsia"/>
              </w:rPr>
              <w:t>Scenario 4-A12</w:t>
            </w:r>
          </w:p>
        </w:tc>
        <w:tc>
          <w:tcPr>
            <w:tcW w:w="2349" w:type="dxa"/>
          </w:tcPr>
          <w:p w:rsidR="00B177F2" w:rsidRDefault="007D635A">
            <w:pPr>
              <w:jc w:val="center"/>
              <w:rPr>
                <w:rFonts w:ascii="Arial" w:eastAsia="DengXian" w:hAnsi="Arial" w:cs="Arial"/>
              </w:rPr>
            </w:pPr>
            <w:r>
              <w:rPr>
                <w:rFonts w:ascii="Arial" w:eastAsia="DengXian" w:hAnsi="Arial" w:cs="Arial" w:hint="eastAsia"/>
              </w:rPr>
              <w:t>Scenario 4-A17</w:t>
            </w:r>
          </w:p>
        </w:tc>
        <w:tc>
          <w:tcPr>
            <w:tcW w:w="2310" w:type="dxa"/>
          </w:tcPr>
          <w:p w:rsidR="00B177F2" w:rsidRDefault="007D635A">
            <w:pPr>
              <w:jc w:val="center"/>
              <w:rPr>
                <w:rFonts w:ascii="Arial" w:eastAsia="DengXian" w:hAnsi="Arial" w:cs="Arial"/>
              </w:rPr>
            </w:pPr>
            <w:r>
              <w:rPr>
                <w:rFonts w:ascii="Arial" w:eastAsia="DengXian" w:hAnsi="Arial" w:cs="Arial" w:hint="eastAsia"/>
              </w:rPr>
              <w:t>Scenario 4-A22</w:t>
            </w:r>
          </w:p>
        </w:tc>
      </w:tr>
      <w:tr w:rsidR="00B177F2">
        <w:trPr>
          <w:jc w:val="center"/>
        </w:trPr>
        <w:tc>
          <w:tcPr>
            <w:tcW w:w="2826" w:type="dxa"/>
          </w:tcPr>
          <w:p w:rsidR="00B177F2" w:rsidRDefault="007D635A">
            <w:pPr>
              <w:jc w:val="center"/>
              <w:rPr>
                <w:rFonts w:ascii="Arial" w:eastAsia="DengXian" w:hAnsi="Arial" w:cs="Arial"/>
                <w:b/>
                <w:i/>
              </w:rPr>
            </w:pPr>
            <w:r>
              <w:rPr>
                <w:rFonts w:ascii="Arial" w:eastAsia="DengXian" w:hAnsi="Arial" w:cs="Arial" w:hint="eastAsia"/>
                <w:b/>
                <w:i/>
              </w:rPr>
              <w:lastRenderedPageBreak/>
              <w:t>CSI for URLLC</w:t>
            </w:r>
          </w:p>
        </w:tc>
        <w:tc>
          <w:tcPr>
            <w:tcW w:w="2313" w:type="dxa"/>
          </w:tcPr>
          <w:p w:rsidR="00B177F2" w:rsidRDefault="007D635A">
            <w:pPr>
              <w:jc w:val="center"/>
              <w:rPr>
                <w:rFonts w:ascii="Arial" w:eastAsia="DengXian" w:hAnsi="Arial" w:cs="Arial"/>
              </w:rPr>
            </w:pPr>
            <w:r>
              <w:rPr>
                <w:rFonts w:ascii="Arial" w:eastAsia="DengXian" w:hAnsi="Arial" w:cs="Arial" w:hint="eastAsia"/>
              </w:rPr>
              <w:t>Scenario 4-A3</w:t>
            </w:r>
          </w:p>
        </w:tc>
        <w:tc>
          <w:tcPr>
            <w:tcW w:w="2358" w:type="dxa"/>
          </w:tcPr>
          <w:p w:rsidR="00B177F2" w:rsidRDefault="007D635A">
            <w:pPr>
              <w:jc w:val="center"/>
              <w:rPr>
                <w:rFonts w:ascii="Arial" w:eastAsia="DengXian" w:hAnsi="Arial" w:cs="Arial"/>
              </w:rPr>
            </w:pPr>
            <w:r>
              <w:rPr>
                <w:rFonts w:ascii="Arial" w:eastAsia="DengXian" w:hAnsi="Arial" w:cs="Arial" w:hint="eastAsia"/>
              </w:rPr>
              <w:t>Scenario 4-A8</w:t>
            </w:r>
          </w:p>
        </w:tc>
        <w:tc>
          <w:tcPr>
            <w:tcW w:w="2348" w:type="dxa"/>
          </w:tcPr>
          <w:p w:rsidR="00B177F2" w:rsidRDefault="007D635A">
            <w:pPr>
              <w:jc w:val="center"/>
              <w:rPr>
                <w:rFonts w:ascii="Arial" w:eastAsia="DengXian" w:hAnsi="Arial" w:cs="Arial"/>
              </w:rPr>
            </w:pPr>
            <w:r>
              <w:rPr>
                <w:rFonts w:ascii="Arial" w:eastAsia="DengXian" w:hAnsi="Arial" w:cs="Arial" w:hint="eastAsia"/>
              </w:rPr>
              <w:t>Scenario 4-A13</w:t>
            </w:r>
          </w:p>
        </w:tc>
        <w:tc>
          <w:tcPr>
            <w:tcW w:w="2349" w:type="dxa"/>
          </w:tcPr>
          <w:p w:rsidR="00B177F2" w:rsidRDefault="007D635A">
            <w:pPr>
              <w:jc w:val="center"/>
              <w:rPr>
                <w:rFonts w:ascii="Arial" w:eastAsia="DengXian" w:hAnsi="Arial" w:cs="Arial"/>
              </w:rPr>
            </w:pPr>
            <w:r>
              <w:rPr>
                <w:rFonts w:ascii="Arial" w:eastAsia="DengXian" w:hAnsi="Arial" w:cs="Arial" w:hint="eastAsia"/>
              </w:rPr>
              <w:t>Scenario 4-A18</w:t>
            </w:r>
          </w:p>
        </w:tc>
        <w:tc>
          <w:tcPr>
            <w:tcW w:w="2310" w:type="dxa"/>
          </w:tcPr>
          <w:p w:rsidR="00B177F2" w:rsidRDefault="007D635A">
            <w:pPr>
              <w:jc w:val="center"/>
              <w:rPr>
                <w:rFonts w:ascii="Arial" w:eastAsia="DengXian" w:hAnsi="Arial" w:cs="Arial"/>
              </w:rPr>
            </w:pPr>
            <w:r>
              <w:rPr>
                <w:rFonts w:ascii="Arial" w:eastAsia="DengXian" w:hAnsi="Arial" w:cs="Arial" w:hint="eastAsia"/>
              </w:rPr>
              <w:t>Scenario 4-A23</w:t>
            </w:r>
          </w:p>
        </w:tc>
      </w:tr>
      <w:tr w:rsidR="00B177F2">
        <w:trPr>
          <w:jc w:val="center"/>
        </w:trPr>
        <w:tc>
          <w:tcPr>
            <w:tcW w:w="2826" w:type="dxa"/>
          </w:tcPr>
          <w:p w:rsidR="00B177F2" w:rsidRDefault="007D635A">
            <w:pPr>
              <w:jc w:val="center"/>
              <w:rPr>
                <w:rFonts w:ascii="Arial" w:eastAsia="DengXian" w:hAnsi="Arial" w:cs="Arial"/>
                <w:b/>
                <w:i/>
              </w:rPr>
            </w:pPr>
            <w:r>
              <w:rPr>
                <w:rFonts w:ascii="Arial" w:eastAsia="DengXian" w:hAnsi="Arial" w:cs="Arial" w:hint="eastAsia"/>
                <w:b/>
                <w:i/>
              </w:rPr>
              <w:t xml:space="preserve">SR PRACH for URLLC </w:t>
            </w:r>
          </w:p>
        </w:tc>
        <w:tc>
          <w:tcPr>
            <w:tcW w:w="2313" w:type="dxa"/>
          </w:tcPr>
          <w:p w:rsidR="00B177F2" w:rsidRDefault="007D635A">
            <w:pPr>
              <w:jc w:val="center"/>
              <w:rPr>
                <w:rFonts w:ascii="Arial" w:eastAsia="DengXian" w:hAnsi="Arial" w:cs="Arial"/>
              </w:rPr>
            </w:pPr>
            <w:r>
              <w:rPr>
                <w:rFonts w:ascii="Arial" w:eastAsia="DengXian" w:hAnsi="Arial" w:cs="Arial" w:hint="eastAsia"/>
              </w:rPr>
              <w:t>Scenario 4-A4</w:t>
            </w:r>
          </w:p>
        </w:tc>
        <w:tc>
          <w:tcPr>
            <w:tcW w:w="2358" w:type="dxa"/>
          </w:tcPr>
          <w:p w:rsidR="00B177F2" w:rsidRDefault="007D635A">
            <w:pPr>
              <w:jc w:val="center"/>
              <w:rPr>
                <w:rFonts w:ascii="Arial" w:eastAsia="DengXian" w:hAnsi="Arial" w:cs="Arial"/>
              </w:rPr>
            </w:pPr>
            <w:r>
              <w:rPr>
                <w:rFonts w:ascii="Arial" w:eastAsia="DengXian" w:hAnsi="Arial" w:cs="Arial" w:hint="eastAsia"/>
              </w:rPr>
              <w:t>Scenario 4-A9</w:t>
            </w:r>
          </w:p>
        </w:tc>
        <w:tc>
          <w:tcPr>
            <w:tcW w:w="2348" w:type="dxa"/>
          </w:tcPr>
          <w:p w:rsidR="00B177F2" w:rsidRDefault="007D635A">
            <w:pPr>
              <w:jc w:val="center"/>
              <w:rPr>
                <w:rFonts w:ascii="Arial" w:eastAsia="DengXian" w:hAnsi="Arial" w:cs="Arial"/>
              </w:rPr>
            </w:pPr>
            <w:r>
              <w:rPr>
                <w:rFonts w:ascii="Arial" w:eastAsia="DengXian" w:hAnsi="Arial" w:cs="Arial" w:hint="eastAsia"/>
              </w:rPr>
              <w:t>Scenario 4-A14</w:t>
            </w:r>
          </w:p>
        </w:tc>
        <w:tc>
          <w:tcPr>
            <w:tcW w:w="2349" w:type="dxa"/>
          </w:tcPr>
          <w:p w:rsidR="00B177F2" w:rsidRDefault="007D635A">
            <w:pPr>
              <w:jc w:val="center"/>
              <w:rPr>
                <w:rFonts w:ascii="Arial" w:eastAsia="DengXian" w:hAnsi="Arial" w:cs="Arial"/>
              </w:rPr>
            </w:pPr>
            <w:r>
              <w:rPr>
                <w:rFonts w:ascii="Arial" w:eastAsia="DengXian" w:hAnsi="Arial" w:cs="Arial" w:hint="eastAsia"/>
              </w:rPr>
              <w:t>Scenario 4-A19</w:t>
            </w:r>
          </w:p>
        </w:tc>
        <w:tc>
          <w:tcPr>
            <w:tcW w:w="2310" w:type="dxa"/>
          </w:tcPr>
          <w:p w:rsidR="00B177F2" w:rsidRDefault="007D635A">
            <w:pPr>
              <w:jc w:val="center"/>
              <w:rPr>
                <w:rFonts w:ascii="Arial" w:eastAsia="DengXian" w:hAnsi="Arial" w:cs="Arial"/>
              </w:rPr>
            </w:pPr>
            <w:r>
              <w:rPr>
                <w:rFonts w:ascii="Arial" w:eastAsia="DengXian" w:hAnsi="Arial" w:cs="Arial" w:hint="eastAsia"/>
              </w:rPr>
              <w:t>Scenario 4-A24</w:t>
            </w:r>
          </w:p>
        </w:tc>
      </w:tr>
      <w:tr w:rsidR="00B177F2">
        <w:trPr>
          <w:jc w:val="center"/>
        </w:trPr>
        <w:tc>
          <w:tcPr>
            <w:tcW w:w="2826" w:type="dxa"/>
          </w:tcPr>
          <w:p w:rsidR="00B177F2" w:rsidRDefault="007D635A">
            <w:pPr>
              <w:jc w:val="center"/>
              <w:rPr>
                <w:rFonts w:ascii="Arial" w:eastAsia="DengXian" w:hAnsi="Arial" w:cs="Arial"/>
                <w:b/>
                <w:i/>
              </w:rPr>
            </w:pPr>
            <w:r>
              <w:rPr>
                <w:rFonts w:ascii="Arial" w:eastAsia="DengXian" w:hAnsi="Arial" w:cs="Arial" w:hint="eastAsia"/>
                <w:b/>
                <w:i/>
              </w:rPr>
              <w:t>PRACH for BFR</w:t>
            </w:r>
          </w:p>
        </w:tc>
        <w:tc>
          <w:tcPr>
            <w:tcW w:w="2313" w:type="dxa"/>
          </w:tcPr>
          <w:p w:rsidR="00B177F2" w:rsidRDefault="007D635A">
            <w:pPr>
              <w:jc w:val="center"/>
              <w:rPr>
                <w:rFonts w:ascii="Arial" w:eastAsia="DengXian" w:hAnsi="Arial" w:cs="Arial"/>
              </w:rPr>
            </w:pPr>
            <w:r>
              <w:rPr>
                <w:rFonts w:ascii="Arial" w:eastAsia="DengXian" w:hAnsi="Arial" w:cs="Arial" w:hint="eastAsia"/>
              </w:rPr>
              <w:t>Scenario 4-A5</w:t>
            </w:r>
          </w:p>
        </w:tc>
        <w:tc>
          <w:tcPr>
            <w:tcW w:w="2358" w:type="dxa"/>
          </w:tcPr>
          <w:p w:rsidR="00B177F2" w:rsidRDefault="007D635A">
            <w:pPr>
              <w:jc w:val="center"/>
              <w:rPr>
                <w:rFonts w:ascii="Arial" w:eastAsia="DengXian" w:hAnsi="Arial" w:cs="Arial"/>
              </w:rPr>
            </w:pPr>
            <w:r>
              <w:rPr>
                <w:rFonts w:ascii="Arial" w:eastAsia="DengXian" w:hAnsi="Arial" w:cs="Arial" w:hint="eastAsia"/>
              </w:rPr>
              <w:t>Scenario 4-A10</w:t>
            </w:r>
          </w:p>
        </w:tc>
        <w:tc>
          <w:tcPr>
            <w:tcW w:w="2348" w:type="dxa"/>
          </w:tcPr>
          <w:p w:rsidR="00B177F2" w:rsidRDefault="007D635A">
            <w:pPr>
              <w:jc w:val="center"/>
              <w:rPr>
                <w:rFonts w:ascii="Arial" w:eastAsia="DengXian" w:hAnsi="Arial" w:cs="Arial"/>
              </w:rPr>
            </w:pPr>
            <w:r>
              <w:rPr>
                <w:rFonts w:ascii="Arial" w:eastAsia="DengXian" w:hAnsi="Arial" w:cs="Arial" w:hint="eastAsia"/>
              </w:rPr>
              <w:t>Scenario 4-A15</w:t>
            </w:r>
          </w:p>
        </w:tc>
        <w:tc>
          <w:tcPr>
            <w:tcW w:w="2349" w:type="dxa"/>
          </w:tcPr>
          <w:p w:rsidR="00B177F2" w:rsidRDefault="007D635A">
            <w:pPr>
              <w:jc w:val="center"/>
              <w:rPr>
                <w:rFonts w:ascii="Arial" w:eastAsia="DengXian" w:hAnsi="Arial" w:cs="Arial"/>
              </w:rPr>
            </w:pPr>
            <w:r>
              <w:rPr>
                <w:rFonts w:ascii="Arial" w:eastAsia="DengXian" w:hAnsi="Arial" w:cs="Arial" w:hint="eastAsia"/>
              </w:rPr>
              <w:t>Scenario 4-A20</w:t>
            </w:r>
          </w:p>
        </w:tc>
        <w:tc>
          <w:tcPr>
            <w:tcW w:w="2310" w:type="dxa"/>
          </w:tcPr>
          <w:p w:rsidR="00B177F2" w:rsidRDefault="007D635A">
            <w:pPr>
              <w:jc w:val="center"/>
              <w:rPr>
                <w:rFonts w:ascii="Arial" w:eastAsia="DengXian" w:hAnsi="Arial" w:cs="Arial"/>
              </w:rPr>
            </w:pPr>
            <w:r>
              <w:rPr>
                <w:rFonts w:ascii="Arial" w:eastAsia="DengXian" w:hAnsi="Arial" w:cs="Arial" w:hint="eastAsia"/>
              </w:rPr>
              <w:t>N/A</w:t>
            </w:r>
          </w:p>
        </w:tc>
      </w:tr>
    </w:tbl>
    <w:p w:rsidR="00B177F2" w:rsidRDefault="00B177F2">
      <w:pPr>
        <w:rPr>
          <w:rFonts w:ascii="Arial" w:eastAsia="DengXian" w:hAnsi="Arial" w:cs="Arial"/>
        </w:rPr>
      </w:pPr>
    </w:p>
    <w:p w:rsidR="00B177F2" w:rsidRDefault="007D635A">
      <w:pPr>
        <w:pStyle w:val="20"/>
      </w:pPr>
      <w:r>
        <w:rPr>
          <w:rFonts w:hint="eastAsia"/>
        </w:rPr>
        <w:t>Any issues you have observed for the cases in Table-3?</w:t>
      </w:r>
    </w:p>
    <w:p w:rsidR="00B177F2" w:rsidRDefault="007D635A">
      <w:pPr>
        <w:rPr>
          <w:rFonts w:ascii="Arial" w:eastAsia="DengXian" w:hAnsi="Arial" w:cs="Arial"/>
        </w:rPr>
      </w:pPr>
      <w:r>
        <w:rPr>
          <w:rFonts w:ascii="Arial" w:eastAsia="DengXian" w:hAnsi="Arial" w:cs="Arial" w:hint="eastAsia"/>
        </w:rPr>
        <w:t xml:space="preserve">Companies can provide issues that you think should be addressed </w:t>
      </w:r>
      <w:r>
        <w:rPr>
          <w:rFonts w:ascii="Arial" w:eastAsia="DengXian" w:hAnsi="Arial" w:cs="Arial"/>
        </w:rPr>
        <w:t>especially</w:t>
      </w:r>
      <w:r>
        <w:rPr>
          <w:rFonts w:ascii="Arial" w:eastAsia="DengXian" w:hAnsi="Arial" w:cs="Arial" w:hint="eastAsia"/>
        </w:rPr>
        <w:t xml:space="preserve"> by RAN2 first for the cases in Table-3. We can finally summarize which issues should be addressed and possibly capture some issues with sufficient supports into a TP.</w:t>
      </w:r>
    </w:p>
    <w:p w:rsidR="00B177F2" w:rsidRDefault="00B177F2">
      <w:pPr>
        <w:rPr>
          <w:rFonts w:ascii="Arial" w:eastAsia="DengXian" w:hAnsi="Arial" w:cs="Arial"/>
        </w:rPr>
      </w:pPr>
    </w:p>
    <w:tbl>
      <w:tblPr>
        <w:tblW w:w="14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6"/>
        <w:gridCol w:w="3118"/>
        <w:gridCol w:w="4834"/>
        <w:gridCol w:w="4451"/>
      </w:tblGrid>
      <w:tr w:rsidR="00B177F2">
        <w:trPr>
          <w:trHeight w:val="144"/>
          <w:jc w:val="center"/>
        </w:trPr>
        <w:tc>
          <w:tcPr>
            <w:tcW w:w="2086" w:type="dxa"/>
            <w:shd w:val="clear" w:color="auto" w:fill="BFBFBF"/>
          </w:tcPr>
          <w:p w:rsidR="00B177F2" w:rsidRDefault="007D635A">
            <w:pPr>
              <w:ind w:left="360"/>
              <w:rPr>
                <w:b/>
                <w:bCs/>
              </w:rPr>
            </w:pPr>
            <w:r>
              <w:rPr>
                <w:rFonts w:hint="eastAsia"/>
                <w:b/>
                <w:bCs/>
              </w:rPr>
              <w:t>Company</w:t>
            </w:r>
          </w:p>
        </w:tc>
        <w:tc>
          <w:tcPr>
            <w:tcW w:w="3118" w:type="dxa"/>
            <w:shd w:val="clear" w:color="auto" w:fill="BFBFBF"/>
            <w:vAlign w:val="center"/>
          </w:tcPr>
          <w:p w:rsidR="00B177F2" w:rsidRDefault="007D635A">
            <w:pPr>
              <w:ind w:left="360"/>
              <w:rPr>
                <w:b/>
                <w:bCs/>
              </w:rPr>
            </w:pPr>
            <w:r>
              <w:rPr>
                <w:rFonts w:hint="eastAsia"/>
                <w:b/>
                <w:bCs/>
              </w:rPr>
              <w:t>Issue ID (using company name+Number, e.g. Huawei 1)</w:t>
            </w:r>
          </w:p>
        </w:tc>
        <w:tc>
          <w:tcPr>
            <w:tcW w:w="4834" w:type="dxa"/>
            <w:shd w:val="clear" w:color="auto" w:fill="BFBFBF"/>
            <w:vAlign w:val="center"/>
          </w:tcPr>
          <w:p w:rsidR="00B177F2" w:rsidRDefault="007D635A">
            <w:pPr>
              <w:contextualSpacing/>
              <w:rPr>
                <w:b/>
                <w:bCs/>
              </w:rPr>
            </w:pPr>
            <w:r>
              <w:rPr>
                <w:rFonts w:hint="eastAsia"/>
                <w:b/>
                <w:bCs/>
              </w:rPr>
              <w:t xml:space="preserve">Description of the issue </w:t>
            </w:r>
          </w:p>
        </w:tc>
        <w:tc>
          <w:tcPr>
            <w:tcW w:w="4451" w:type="dxa"/>
            <w:shd w:val="clear" w:color="auto" w:fill="BFBFBF"/>
            <w:vAlign w:val="center"/>
          </w:tcPr>
          <w:p w:rsidR="00B177F2" w:rsidRDefault="007D635A">
            <w:pPr>
              <w:contextualSpacing/>
              <w:rPr>
                <w:b/>
                <w:bCs/>
              </w:rPr>
            </w:pPr>
            <w:r>
              <w:rPr>
                <w:b/>
                <w:bCs/>
              </w:rPr>
              <w:t>Comments</w:t>
            </w:r>
            <w:r>
              <w:rPr>
                <w:rFonts w:hint="eastAsia"/>
                <w:b/>
                <w:bCs/>
              </w:rPr>
              <w:t xml:space="preserve"> from other companies (Support or not)</w:t>
            </w:r>
          </w:p>
        </w:tc>
      </w:tr>
      <w:tr w:rsidR="00B177F2" w:rsidRPr="005B5993">
        <w:trPr>
          <w:trHeight w:val="144"/>
          <w:jc w:val="center"/>
        </w:trPr>
        <w:tc>
          <w:tcPr>
            <w:tcW w:w="2086" w:type="dxa"/>
          </w:tcPr>
          <w:p w:rsidR="00B177F2" w:rsidRPr="005B5993" w:rsidRDefault="007D635A">
            <w:pPr>
              <w:jc w:val="center"/>
              <w:rPr>
                <w:b/>
                <w:bCs/>
              </w:rPr>
            </w:pPr>
            <w:r w:rsidRPr="005B5993">
              <w:rPr>
                <w:rFonts w:hint="eastAsia"/>
                <w:bCs/>
              </w:rPr>
              <w:t>D</w:t>
            </w:r>
            <w:r w:rsidRPr="005B5993">
              <w:rPr>
                <w:bCs/>
              </w:rPr>
              <w:t>OCOMO</w:t>
            </w:r>
          </w:p>
        </w:tc>
        <w:tc>
          <w:tcPr>
            <w:tcW w:w="3118" w:type="dxa"/>
          </w:tcPr>
          <w:p w:rsidR="00B177F2" w:rsidRPr="005B5993" w:rsidRDefault="007D635A">
            <w:pPr>
              <w:jc w:val="center"/>
              <w:rPr>
                <w:b/>
                <w:bCs/>
              </w:rPr>
            </w:pPr>
            <w:r w:rsidRPr="005B5993">
              <w:rPr>
                <w:rFonts w:hint="eastAsia"/>
                <w:bCs/>
              </w:rPr>
              <w:t>D</w:t>
            </w:r>
            <w:r w:rsidRPr="005B5993">
              <w:rPr>
                <w:bCs/>
              </w:rPr>
              <w:t>OCOMO 1</w:t>
            </w:r>
          </w:p>
        </w:tc>
        <w:tc>
          <w:tcPr>
            <w:tcW w:w="4834" w:type="dxa"/>
          </w:tcPr>
          <w:p w:rsidR="00B177F2" w:rsidRPr="005B5993" w:rsidRDefault="007D635A">
            <w:pPr>
              <w:contextualSpacing/>
              <w:rPr>
                <w:bCs/>
              </w:rPr>
            </w:pPr>
            <w:r w:rsidRPr="005B5993">
              <w:rPr>
                <w:rFonts w:hint="eastAsia"/>
                <w:bCs/>
              </w:rPr>
              <w:t>F</w:t>
            </w:r>
            <w:r w:rsidRPr="005B5993">
              <w:rPr>
                <w:bCs/>
              </w:rPr>
              <w:t>or Scenario 4-A1, current 38.321 subclause 5.4.4 specifies that “NOTE 1:</w:t>
            </w:r>
            <w:r w:rsidRPr="005B5993">
              <w:rPr>
                <w:bCs/>
              </w:rPr>
              <w:tab/>
              <w:t xml:space="preserve">The selection of which valid PUCCH resource for SR to signal SR on when the MAC entity has more than one overlapping valid PUCCH resource for the SR transmission occasion is left to UE implementation.” However, if left to UE implementation, if cannot ensure low latency for SR triggered for URLLC. </w:t>
            </w:r>
          </w:p>
        </w:tc>
        <w:tc>
          <w:tcPr>
            <w:tcW w:w="4451" w:type="dxa"/>
          </w:tcPr>
          <w:p w:rsidR="00B177F2" w:rsidRPr="005B5993" w:rsidRDefault="00B177F2">
            <w:pPr>
              <w:contextualSpacing/>
              <w:rPr>
                <w:bCs/>
              </w:rPr>
            </w:pPr>
          </w:p>
          <w:p w:rsidR="00B177F2" w:rsidRPr="005B5993" w:rsidRDefault="00B177F2">
            <w:pPr>
              <w:contextualSpacing/>
              <w:rPr>
                <w:bCs/>
              </w:rPr>
            </w:pPr>
          </w:p>
        </w:tc>
      </w:tr>
      <w:tr w:rsidR="00B177F2">
        <w:trPr>
          <w:trHeight w:val="144"/>
          <w:jc w:val="center"/>
        </w:trPr>
        <w:tc>
          <w:tcPr>
            <w:tcW w:w="2086" w:type="dxa"/>
          </w:tcPr>
          <w:p w:rsidR="00B177F2" w:rsidRDefault="007D635A">
            <w:pPr>
              <w:jc w:val="center"/>
              <w:rPr>
                <w:b/>
                <w:bCs/>
              </w:rPr>
            </w:pPr>
            <w:r>
              <w:rPr>
                <w:bCs/>
              </w:rPr>
              <w:t>Ericsson</w:t>
            </w:r>
          </w:p>
        </w:tc>
        <w:tc>
          <w:tcPr>
            <w:tcW w:w="3118" w:type="dxa"/>
          </w:tcPr>
          <w:p w:rsidR="00B177F2" w:rsidRDefault="007D635A">
            <w:pPr>
              <w:jc w:val="center"/>
              <w:rPr>
                <w:b/>
                <w:bCs/>
              </w:rPr>
            </w:pPr>
            <w:r>
              <w:rPr>
                <w:b/>
                <w:bCs/>
              </w:rPr>
              <w:t>Ericsson 1</w:t>
            </w:r>
          </w:p>
        </w:tc>
        <w:tc>
          <w:tcPr>
            <w:tcW w:w="4834" w:type="dxa"/>
          </w:tcPr>
          <w:p w:rsidR="00B177F2" w:rsidRDefault="007D635A">
            <w:pPr>
              <w:contextualSpacing/>
              <w:rPr>
                <w:bCs/>
              </w:rPr>
            </w:pPr>
            <w:r>
              <w:rPr>
                <w:bCs/>
              </w:rPr>
              <w:t xml:space="preserve">Except Scenario 4-A1, all other scenarios should/can be addressed by RAN1. </w:t>
            </w:r>
          </w:p>
          <w:p w:rsidR="00B177F2" w:rsidRDefault="00B177F2">
            <w:pPr>
              <w:contextualSpacing/>
              <w:rPr>
                <w:bCs/>
              </w:rPr>
            </w:pPr>
          </w:p>
          <w:p w:rsidR="00B177F2" w:rsidRDefault="007D635A">
            <w:pPr>
              <w:contextualSpacing/>
              <w:jc w:val="center"/>
              <w:rPr>
                <w:bCs/>
              </w:rPr>
            </w:pPr>
            <w:r>
              <w:rPr>
                <w:bCs/>
              </w:rPr>
              <w:t>However, we think Scenario 4-A1 does not happen in real deployment. To our understanding, a long PUCCH is configured for coverage purpose. If we can use short PUCCH for URLLC, then the PUCCH for eMBB should also be short. Thus, it does not happen that we need to prioritize URLLC-SR when the long PUCCH for eMBB is transmitted.</w:t>
            </w:r>
          </w:p>
        </w:tc>
        <w:tc>
          <w:tcPr>
            <w:tcW w:w="4451" w:type="dxa"/>
          </w:tcPr>
          <w:p w:rsidR="00B177F2" w:rsidRDefault="007D635A">
            <w:pPr>
              <w:contextualSpacing/>
              <w:rPr>
                <w:bCs/>
              </w:rPr>
            </w:pPr>
            <w:r>
              <w:rPr>
                <w:bCs/>
              </w:rPr>
              <w:t>[NEC] We tend to agree with Ericsson, while it should be confirmed by RAN1. So, we can basically support the comment and propose to ask RAN1 for confirmation/clarification.</w:t>
            </w:r>
          </w:p>
          <w:p w:rsidR="00B177F2" w:rsidRDefault="00B177F2">
            <w:pPr>
              <w:contextualSpacing/>
              <w:rPr>
                <w:bCs/>
              </w:rPr>
            </w:pPr>
          </w:p>
        </w:tc>
      </w:tr>
      <w:tr w:rsidR="00B177F2">
        <w:trPr>
          <w:trHeight w:val="144"/>
          <w:jc w:val="center"/>
        </w:trPr>
        <w:tc>
          <w:tcPr>
            <w:tcW w:w="2086" w:type="dxa"/>
          </w:tcPr>
          <w:p w:rsidR="00B177F2" w:rsidRDefault="007D635A">
            <w:pPr>
              <w:jc w:val="center"/>
              <w:rPr>
                <w:b/>
                <w:bCs/>
              </w:rPr>
            </w:pPr>
            <w:r>
              <w:rPr>
                <w:rFonts w:hint="eastAsia"/>
                <w:b/>
                <w:bCs/>
              </w:rPr>
              <w:t>ZTE</w:t>
            </w:r>
          </w:p>
        </w:tc>
        <w:tc>
          <w:tcPr>
            <w:tcW w:w="3118" w:type="dxa"/>
          </w:tcPr>
          <w:p w:rsidR="00B177F2" w:rsidRDefault="007D635A">
            <w:pPr>
              <w:jc w:val="center"/>
              <w:rPr>
                <w:b/>
                <w:bCs/>
              </w:rPr>
            </w:pPr>
            <w:r>
              <w:rPr>
                <w:rFonts w:hint="eastAsia"/>
                <w:b/>
                <w:bCs/>
              </w:rPr>
              <w:t>ZTE 1</w:t>
            </w:r>
          </w:p>
        </w:tc>
        <w:tc>
          <w:tcPr>
            <w:tcW w:w="4834" w:type="dxa"/>
          </w:tcPr>
          <w:p w:rsidR="00B177F2" w:rsidRDefault="007D635A">
            <w:pPr>
              <w:contextualSpacing/>
              <w:rPr>
                <w:bCs/>
              </w:rPr>
            </w:pPr>
            <w:r>
              <w:rPr>
                <w:rFonts w:hint="eastAsia"/>
                <w:bCs/>
              </w:rPr>
              <w:t>Only scenario 4-A1 can be RAN2 scope, others should be responsible for RAN1.</w:t>
            </w:r>
          </w:p>
          <w:p w:rsidR="00B177F2" w:rsidRDefault="00B177F2">
            <w:pPr>
              <w:contextualSpacing/>
              <w:rPr>
                <w:bCs/>
              </w:rPr>
            </w:pPr>
          </w:p>
          <w:p w:rsidR="00B177F2" w:rsidRDefault="007D635A">
            <w:pPr>
              <w:contextualSpacing/>
              <w:jc w:val="center"/>
              <w:rPr>
                <w:bCs/>
              </w:rPr>
            </w:pPr>
            <w:r>
              <w:rPr>
                <w:rFonts w:hint="eastAsia"/>
                <w:bCs/>
              </w:rPr>
              <w:t>With the priority introduced in Q4.1, the SR collision can be treated in a similar way.</w:t>
            </w:r>
          </w:p>
        </w:tc>
        <w:tc>
          <w:tcPr>
            <w:tcW w:w="4451" w:type="dxa"/>
          </w:tcPr>
          <w:p w:rsidR="00B177F2" w:rsidRDefault="00B177F2">
            <w:pPr>
              <w:contextualSpacing/>
              <w:rPr>
                <w:bCs/>
              </w:rPr>
            </w:pPr>
          </w:p>
        </w:tc>
      </w:tr>
      <w:tr w:rsidR="008F4AE8">
        <w:trPr>
          <w:trHeight w:val="144"/>
          <w:jc w:val="center"/>
        </w:trPr>
        <w:tc>
          <w:tcPr>
            <w:tcW w:w="2086" w:type="dxa"/>
          </w:tcPr>
          <w:p w:rsidR="008F4AE8" w:rsidRDefault="008F4AE8" w:rsidP="008F4AE8">
            <w:pPr>
              <w:jc w:val="center"/>
              <w:rPr>
                <w:b/>
                <w:bCs/>
              </w:rPr>
            </w:pPr>
            <w:r>
              <w:rPr>
                <w:b/>
                <w:bCs/>
              </w:rPr>
              <w:t>v</w:t>
            </w:r>
            <w:r>
              <w:rPr>
                <w:rFonts w:hint="eastAsia"/>
                <w:b/>
                <w:bCs/>
              </w:rPr>
              <w:t xml:space="preserve">ivo </w:t>
            </w:r>
          </w:p>
        </w:tc>
        <w:tc>
          <w:tcPr>
            <w:tcW w:w="3118" w:type="dxa"/>
          </w:tcPr>
          <w:p w:rsidR="008F4AE8" w:rsidRDefault="008F4AE8" w:rsidP="008F4AE8">
            <w:pPr>
              <w:jc w:val="center"/>
              <w:rPr>
                <w:b/>
                <w:bCs/>
              </w:rPr>
            </w:pPr>
            <w:r>
              <w:rPr>
                <w:b/>
                <w:bCs/>
              </w:rPr>
              <w:t>v</w:t>
            </w:r>
            <w:r>
              <w:rPr>
                <w:rFonts w:hint="eastAsia"/>
                <w:b/>
                <w:bCs/>
              </w:rPr>
              <w:t>ivo1</w:t>
            </w:r>
          </w:p>
        </w:tc>
        <w:tc>
          <w:tcPr>
            <w:tcW w:w="4834" w:type="dxa"/>
          </w:tcPr>
          <w:p w:rsidR="008F4AE8" w:rsidRDefault="008F4AE8" w:rsidP="008F4AE8">
            <w:pPr>
              <w:contextualSpacing/>
              <w:jc w:val="center"/>
              <w:rPr>
                <w:bCs/>
              </w:rPr>
            </w:pPr>
          </w:p>
          <w:p w:rsidR="008F4AE8" w:rsidRDefault="008F4AE8" w:rsidP="008F4AE8">
            <w:pPr>
              <w:contextualSpacing/>
            </w:pPr>
            <w:r>
              <w:t>N</w:t>
            </w:r>
            <w:r>
              <w:rPr>
                <w:rFonts w:hint="eastAsia"/>
              </w:rPr>
              <w:t xml:space="preserve">ote that we need to </w:t>
            </w:r>
            <w:r>
              <w:t>clarify</w:t>
            </w:r>
            <w:r>
              <w:rPr>
                <w:rFonts w:hint="eastAsia"/>
              </w:rPr>
              <w:t xml:space="preserve"> </w:t>
            </w:r>
            <w:r>
              <w:t xml:space="preserve">what eMBB or URLLC CSI </w:t>
            </w:r>
            <w:r>
              <w:lastRenderedPageBreak/>
              <w:t>is.</w:t>
            </w:r>
          </w:p>
          <w:p w:rsidR="008F4AE8" w:rsidRDefault="008F4AE8" w:rsidP="008F4AE8">
            <w:pPr>
              <w:contextualSpacing/>
            </w:pPr>
          </w:p>
          <w:p w:rsidR="008F4AE8" w:rsidRDefault="008F4AE8" w:rsidP="008F4AE8">
            <w:pPr>
              <w:contextualSpacing/>
            </w:pPr>
            <w:r>
              <w:t>F</w:t>
            </w:r>
            <w:r>
              <w:rPr>
                <w:rFonts w:hint="eastAsia"/>
              </w:rPr>
              <w:t xml:space="preserve">or </w:t>
            </w:r>
            <w:r>
              <w:t>SR PRACH for URLLC, we want to know why the network does not configure SR for URLLC?</w:t>
            </w:r>
          </w:p>
          <w:p w:rsidR="008F4AE8" w:rsidRPr="00AE421D" w:rsidRDefault="008F4AE8" w:rsidP="008F4AE8">
            <w:pPr>
              <w:contextualSpacing/>
              <w:jc w:val="center"/>
              <w:rPr>
                <w:bCs/>
              </w:rPr>
            </w:pPr>
          </w:p>
          <w:p w:rsidR="008F4AE8" w:rsidRDefault="008F4AE8" w:rsidP="008F4AE8">
            <w:pPr>
              <w:contextualSpacing/>
              <w:jc w:val="center"/>
              <w:rPr>
                <w:bCs/>
              </w:rPr>
            </w:pPr>
          </w:p>
        </w:tc>
        <w:tc>
          <w:tcPr>
            <w:tcW w:w="4451" w:type="dxa"/>
          </w:tcPr>
          <w:p w:rsidR="008F4AE8" w:rsidRDefault="008F4AE8" w:rsidP="008F4AE8">
            <w:pPr>
              <w:contextualSpacing/>
              <w:rPr>
                <w:bCs/>
              </w:rPr>
            </w:pPr>
          </w:p>
        </w:tc>
      </w:tr>
      <w:tr w:rsidR="00B177F2">
        <w:trPr>
          <w:trHeight w:val="144"/>
          <w:jc w:val="center"/>
        </w:trPr>
        <w:tc>
          <w:tcPr>
            <w:tcW w:w="2086" w:type="dxa"/>
          </w:tcPr>
          <w:p w:rsidR="00B177F2" w:rsidRDefault="00B177F2">
            <w:pPr>
              <w:jc w:val="center"/>
              <w:rPr>
                <w:b/>
                <w:bCs/>
              </w:rPr>
            </w:pPr>
          </w:p>
        </w:tc>
        <w:tc>
          <w:tcPr>
            <w:tcW w:w="3118" w:type="dxa"/>
          </w:tcPr>
          <w:p w:rsidR="00B177F2" w:rsidRDefault="00B177F2">
            <w:pPr>
              <w:jc w:val="center"/>
              <w:rPr>
                <w:b/>
                <w:bCs/>
              </w:rPr>
            </w:pPr>
          </w:p>
        </w:tc>
        <w:tc>
          <w:tcPr>
            <w:tcW w:w="4834" w:type="dxa"/>
          </w:tcPr>
          <w:p w:rsidR="00B177F2" w:rsidRDefault="00B177F2">
            <w:pPr>
              <w:contextualSpacing/>
              <w:jc w:val="center"/>
              <w:rPr>
                <w:bCs/>
              </w:rPr>
            </w:pPr>
          </w:p>
        </w:tc>
        <w:tc>
          <w:tcPr>
            <w:tcW w:w="4451" w:type="dxa"/>
          </w:tcPr>
          <w:p w:rsidR="00B177F2" w:rsidRDefault="00B177F2">
            <w:pPr>
              <w:contextualSpacing/>
              <w:rPr>
                <w:bCs/>
              </w:rPr>
            </w:pPr>
          </w:p>
        </w:tc>
      </w:tr>
      <w:tr w:rsidR="00B177F2">
        <w:trPr>
          <w:trHeight w:val="144"/>
          <w:jc w:val="center"/>
        </w:trPr>
        <w:tc>
          <w:tcPr>
            <w:tcW w:w="2086" w:type="dxa"/>
          </w:tcPr>
          <w:p w:rsidR="00B177F2" w:rsidRDefault="00B177F2">
            <w:pPr>
              <w:jc w:val="center"/>
              <w:rPr>
                <w:b/>
                <w:bCs/>
              </w:rPr>
            </w:pPr>
          </w:p>
        </w:tc>
        <w:tc>
          <w:tcPr>
            <w:tcW w:w="3118" w:type="dxa"/>
          </w:tcPr>
          <w:p w:rsidR="00B177F2" w:rsidRDefault="00B177F2">
            <w:pPr>
              <w:jc w:val="center"/>
              <w:rPr>
                <w:b/>
                <w:bCs/>
              </w:rPr>
            </w:pPr>
          </w:p>
        </w:tc>
        <w:tc>
          <w:tcPr>
            <w:tcW w:w="4834" w:type="dxa"/>
          </w:tcPr>
          <w:p w:rsidR="00B177F2" w:rsidRDefault="00B177F2">
            <w:pPr>
              <w:contextualSpacing/>
              <w:jc w:val="center"/>
              <w:rPr>
                <w:bCs/>
              </w:rPr>
            </w:pPr>
          </w:p>
        </w:tc>
        <w:tc>
          <w:tcPr>
            <w:tcW w:w="4451" w:type="dxa"/>
          </w:tcPr>
          <w:p w:rsidR="00B177F2" w:rsidRDefault="00B177F2">
            <w:pPr>
              <w:contextualSpacing/>
              <w:rPr>
                <w:bCs/>
              </w:rPr>
            </w:pPr>
          </w:p>
        </w:tc>
      </w:tr>
      <w:tr w:rsidR="00B177F2">
        <w:trPr>
          <w:trHeight w:val="144"/>
          <w:jc w:val="center"/>
        </w:trPr>
        <w:tc>
          <w:tcPr>
            <w:tcW w:w="2086" w:type="dxa"/>
            <w:tcBorders>
              <w:top w:val="single" w:sz="4" w:space="0" w:color="auto"/>
              <w:left w:val="single" w:sz="4" w:space="0" w:color="auto"/>
              <w:bottom w:val="single" w:sz="4" w:space="0" w:color="auto"/>
              <w:right w:val="single" w:sz="4" w:space="0" w:color="auto"/>
            </w:tcBorders>
          </w:tcPr>
          <w:p w:rsidR="00B177F2" w:rsidRDefault="00B177F2">
            <w:pPr>
              <w:jc w:val="center"/>
              <w:rPr>
                <w:b/>
                <w:bCs/>
              </w:rPr>
            </w:pPr>
          </w:p>
        </w:tc>
        <w:tc>
          <w:tcPr>
            <w:tcW w:w="3118" w:type="dxa"/>
            <w:tcBorders>
              <w:top w:val="single" w:sz="4" w:space="0" w:color="auto"/>
              <w:left w:val="single" w:sz="4" w:space="0" w:color="auto"/>
              <w:bottom w:val="single" w:sz="4" w:space="0" w:color="auto"/>
              <w:right w:val="single" w:sz="4" w:space="0" w:color="auto"/>
            </w:tcBorders>
          </w:tcPr>
          <w:p w:rsidR="00B177F2" w:rsidRDefault="00B177F2">
            <w:pPr>
              <w:jc w:val="center"/>
              <w:rPr>
                <w:b/>
                <w:bCs/>
              </w:rPr>
            </w:pPr>
          </w:p>
        </w:tc>
        <w:tc>
          <w:tcPr>
            <w:tcW w:w="4834" w:type="dxa"/>
            <w:tcBorders>
              <w:top w:val="single" w:sz="4" w:space="0" w:color="auto"/>
              <w:left w:val="single" w:sz="4" w:space="0" w:color="auto"/>
              <w:bottom w:val="single" w:sz="4" w:space="0" w:color="auto"/>
              <w:right w:val="single" w:sz="4" w:space="0" w:color="auto"/>
            </w:tcBorders>
          </w:tcPr>
          <w:p w:rsidR="00B177F2" w:rsidRDefault="00B177F2">
            <w:pPr>
              <w:contextualSpacing/>
              <w:jc w:val="center"/>
              <w:rPr>
                <w:bCs/>
              </w:rPr>
            </w:pPr>
          </w:p>
        </w:tc>
        <w:tc>
          <w:tcPr>
            <w:tcW w:w="4451" w:type="dxa"/>
            <w:tcBorders>
              <w:top w:val="single" w:sz="4" w:space="0" w:color="auto"/>
              <w:left w:val="single" w:sz="4" w:space="0" w:color="auto"/>
              <w:bottom w:val="single" w:sz="4" w:space="0" w:color="auto"/>
              <w:right w:val="single" w:sz="4" w:space="0" w:color="auto"/>
            </w:tcBorders>
          </w:tcPr>
          <w:p w:rsidR="00B177F2" w:rsidRDefault="00B177F2">
            <w:pPr>
              <w:contextualSpacing/>
              <w:rPr>
                <w:bCs/>
              </w:rPr>
            </w:pPr>
          </w:p>
        </w:tc>
      </w:tr>
      <w:tr w:rsidR="00B177F2">
        <w:trPr>
          <w:trHeight w:val="144"/>
          <w:jc w:val="center"/>
        </w:trPr>
        <w:tc>
          <w:tcPr>
            <w:tcW w:w="2086" w:type="dxa"/>
            <w:tcBorders>
              <w:top w:val="single" w:sz="4" w:space="0" w:color="auto"/>
              <w:left w:val="single" w:sz="4" w:space="0" w:color="auto"/>
              <w:bottom w:val="single" w:sz="4" w:space="0" w:color="auto"/>
              <w:right w:val="single" w:sz="4" w:space="0" w:color="auto"/>
            </w:tcBorders>
          </w:tcPr>
          <w:p w:rsidR="00B177F2" w:rsidRDefault="00B177F2">
            <w:pPr>
              <w:jc w:val="center"/>
              <w:rPr>
                <w:b/>
                <w:bCs/>
              </w:rPr>
            </w:pPr>
          </w:p>
        </w:tc>
        <w:tc>
          <w:tcPr>
            <w:tcW w:w="3118" w:type="dxa"/>
            <w:tcBorders>
              <w:top w:val="single" w:sz="4" w:space="0" w:color="auto"/>
              <w:left w:val="single" w:sz="4" w:space="0" w:color="auto"/>
              <w:bottom w:val="single" w:sz="4" w:space="0" w:color="auto"/>
              <w:right w:val="single" w:sz="4" w:space="0" w:color="auto"/>
            </w:tcBorders>
          </w:tcPr>
          <w:p w:rsidR="00B177F2" w:rsidRDefault="00B177F2">
            <w:pPr>
              <w:jc w:val="center"/>
              <w:rPr>
                <w:b/>
                <w:bCs/>
              </w:rPr>
            </w:pPr>
          </w:p>
        </w:tc>
        <w:tc>
          <w:tcPr>
            <w:tcW w:w="4834" w:type="dxa"/>
            <w:tcBorders>
              <w:top w:val="single" w:sz="4" w:space="0" w:color="auto"/>
              <w:left w:val="single" w:sz="4" w:space="0" w:color="auto"/>
              <w:bottom w:val="single" w:sz="4" w:space="0" w:color="auto"/>
              <w:right w:val="single" w:sz="4" w:space="0" w:color="auto"/>
            </w:tcBorders>
          </w:tcPr>
          <w:p w:rsidR="00B177F2" w:rsidRDefault="00B177F2">
            <w:pPr>
              <w:contextualSpacing/>
              <w:jc w:val="center"/>
              <w:rPr>
                <w:bCs/>
              </w:rPr>
            </w:pPr>
          </w:p>
        </w:tc>
        <w:tc>
          <w:tcPr>
            <w:tcW w:w="4451" w:type="dxa"/>
            <w:tcBorders>
              <w:top w:val="single" w:sz="4" w:space="0" w:color="auto"/>
              <w:left w:val="single" w:sz="4" w:space="0" w:color="auto"/>
              <w:bottom w:val="single" w:sz="4" w:space="0" w:color="auto"/>
              <w:right w:val="single" w:sz="4" w:space="0" w:color="auto"/>
            </w:tcBorders>
          </w:tcPr>
          <w:p w:rsidR="00B177F2" w:rsidRDefault="00B177F2">
            <w:pPr>
              <w:contextualSpacing/>
              <w:rPr>
                <w:bCs/>
              </w:rPr>
            </w:pPr>
          </w:p>
        </w:tc>
      </w:tr>
      <w:tr w:rsidR="00B177F2">
        <w:trPr>
          <w:trHeight w:val="144"/>
          <w:jc w:val="center"/>
        </w:trPr>
        <w:tc>
          <w:tcPr>
            <w:tcW w:w="2086" w:type="dxa"/>
            <w:tcBorders>
              <w:top w:val="single" w:sz="4" w:space="0" w:color="auto"/>
              <w:left w:val="single" w:sz="4" w:space="0" w:color="auto"/>
              <w:bottom w:val="single" w:sz="4" w:space="0" w:color="auto"/>
              <w:right w:val="single" w:sz="4" w:space="0" w:color="auto"/>
            </w:tcBorders>
          </w:tcPr>
          <w:p w:rsidR="00B177F2" w:rsidRDefault="00B177F2">
            <w:pPr>
              <w:jc w:val="center"/>
              <w:rPr>
                <w:b/>
                <w:bCs/>
              </w:rPr>
            </w:pPr>
          </w:p>
        </w:tc>
        <w:tc>
          <w:tcPr>
            <w:tcW w:w="3118" w:type="dxa"/>
            <w:tcBorders>
              <w:top w:val="single" w:sz="4" w:space="0" w:color="auto"/>
              <w:left w:val="single" w:sz="4" w:space="0" w:color="auto"/>
              <w:bottom w:val="single" w:sz="4" w:space="0" w:color="auto"/>
              <w:right w:val="single" w:sz="4" w:space="0" w:color="auto"/>
            </w:tcBorders>
          </w:tcPr>
          <w:p w:rsidR="00B177F2" w:rsidRDefault="00B177F2">
            <w:pPr>
              <w:jc w:val="center"/>
              <w:rPr>
                <w:b/>
                <w:bCs/>
              </w:rPr>
            </w:pPr>
          </w:p>
        </w:tc>
        <w:tc>
          <w:tcPr>
            <w:tcW w:w="4834" w:type="dxa"/>
            <w:tcBorders>
              <w:top w:val="single" w:sz="4" w:space="0" w:color="auto"/>
              <w:left w:val="single" w:sz="4" w:space="0" w:color="auto"/>
              <w:bottom w:val="single" w:sz="4" w:space="0" w:color="auto"/>
              <w:right w:val="single" w:sz="4" w:space="0" w:color="auto"/>
            </w:tcBorders>
          </w:tcPr>
          <w:p w:rsidR="00B177F2" w:rsidRDefault="00B177F2">
            <w:pPr>
              <w:contextualSpacing/>
              <w:jc w:val="center"/>
              <w:rPr>
                <w:bCs/>
              </w:rPr>
            </w:pPr>
          </w:p>
        </w:tc>
        <w:tc>
          <w:tcPr>
            <w:tcW w:w="4451" w:type="dxa"/>
            <w:tcBorders>
              <w:top w:val="single" w:sz="4" w:space="0" w:color="auto"/>
              <w:left w:val="single" w:sz="4" w:space="0" w:color="auto"/>
              <w:bottom w:val="single" w:sz="4" w:space="0" w:color="auto"/>
              <w:right w:val="single" w:sz="4" w:space="0" w:color="auto"/>
            </w:tcBorders>
          </w:tcPr>
          <w:p w:rsidR="00B177F2" w:rsidRDefault="00B177F2">
            <w:pPr>
              <w:contextualSpacing/>
              <w:rPr>
                <w:bCs/>
              </w:rPr>
            </w:pPr>
          </w:p>
        </w:tc>
      </w:tr>
      <w:tr w:rsidR="00B177F2">
        <w:trPr>
          <w:trHeight w:val="77"/>
          <w:jc w:val="center"/>
        </w:trPr>
        <w:tc>
          <w:tcPr>
            <w:tcW w:w="2086" w:type="dxa"/>
            <w:tcBorders>
              <w:top w:val="single" w:sz="4" w:space="0" w:color="auto"/>
              <w:left w:val="single" w:sz="4" w:space="0" w:color="auto"/>
              <w:bottom w:val="single" w:sz="4" w:space="0" w:color="auto"/>
              <w:right w:val="single" w:sz="4" w:space="0" w:color="auto"/>
            </w:tcBorders>
          </w:tcPr>
          <w:p w:rsidR="00B177F2" w:rsidRDefault="00B177F2">
            <w:pPr>
              <w:jc w:val="center"/>
              <w:rPr>
                <w:b/>
                <w:bCs/>
              </w:rPr>
            </w:pPr>
          </w:p>
        </w:tc>
        <w:tc>
          <w:tcPr>
            <w:tcW w:w="3118" w:type="dxa"/>
            <w:tcBorders>
              <w:top w:val="single" w:sz="4" w:space="0" w:color="auto"/>
              <w:left w:val="single" w:sz="4" w:space="0" w:color="auto"/>
              <w:bottom w:val="single" w:sz="4" w:space="0" w:color="auto"/>
              <w:right w:val="single" w:sz="4" w:space="0" w:color="auto"/>
            </w:tcBorders>
          </w:tcPr>
          <w:p w:rsidR="00B177F2" w:rsidRDefault="00B177F2">
            <w:pPr>
              <w:jc w:val="center"/>
              <w:rPr>
                <w:b/>
                <w:bCs/>
              </w:rPr>
            </w:pPr>
          </w:p>
        </w:tc>
        <w:tc>
          <w:tcPr>
            <w:tcW w:w="4834" w:type="dxa"/>
            <w:tcBorders>
              <w:top w:val="single" w:sz="4" w:space="0" w:color="auto"/>
              <w:left w:val="single" w:sz="4" w:space="0" w:color="auto"/>
              <w:bottom w:val="single" w:sz="4" w:space="0" w:color="auto"/>
              <w:right w:val="single" w:sz="4" w:space="0" w:color="auto"/>
            </w:tcBorders>
          </w:tcPr>
          <w:p w:rsidR="00B177F2" w:rsidRDefault="00B177F2">
            <w:pPr>
              <w:contextualSpacing/>
              <w:jc w:val="center"/>
              <w:rPr>
                <w:bCs/>
              </w:rPr>
            </w:pPr>
          </w:p>
        </w:tc>
        <w:tc>
          <w:tcPr>
            <w:tcW w:w="4451" w:type="dxa"/>
            <w:tcBorders>
              <w:top w:val="single" w:sz="4" w:space="0" w:color="auto"/>
              <w:left w:val="single" w:sz="4" w:space="0" w:color="auto"/>
              <w:bottom w:val="single" w:sz="4" w:space="0" w:color="auto"/>
              <w:right w:val="single" w:sz="4" w:space="0" w:color="auto"/>
            </w:tcBorders>
          </w:tcPr>
          <w:p w:rsidR="00B177F2" w:rsidRDefault="00B177F2">
            <w:pPr>
              <w:contextualSpacing/>
              <w:rPr>
                <w:bCs/>
              </w:rPr>
            </w:pPr>
          </w:p>
        </w:tc>
      </w:tr>
    </w:tbl>
    <w:p w:rsidR="00B177F2" w:rsidRDefault="00B177F2">
      <w:pPr>
        <w:rPr>
          <w:rFonts w:ascii="Arial" w:eastAsia="DengXian" w:hAnsi="Arial" w:cs="Arial"/>
        </w:rPr>
      </w:pPr>
    </w:p>
    <w:p w:rsidR="001D59DA" w:rsidRDefault="001D59DA" w:rsidP="001D59DA">
      <w:pPr>
        <w:rPr>
          <w:rFonts w:ascii="Arial" w:eastAsia="DengXian" w:hAnsi="Arial" w:cs="Arial"/>
          <w:b/>
          <w:sz w:val="24"/>
          <w:szCs w:val="24"/>
        </w:rPr>
      </w:pPr>
      <w:r w:rsidRPr="00EA1387">
        <w:rPr>
          <w:rFonts w:ascii="Arial" w:eastAsia="DengXian" w:hAnsi="Arial" w:cs="Arial"/>
          <w:b/>
          <w:sz w:val="24"/>
          <w:szCs w:val="24"/>
        </w:rPr>
        <w:t>Conclusion:</w:t>
      </w:r>
    </w:p>
    <w:p w:rsidR="001D59DA" w:rsidRDefault="001D59DA" w:rsidP="001D59DA">
      <w:pPr>
        <w:rPr>
          <w:rFonts w:ascii="Arial" w:eastAsia="DengXian" w:hAnsi="Arial" w:cs="Arial"/>
          <w:b/>
          <w:sz w:val="24"/>
          <w:szCs w:val="24"/>
        </w:rPr>
      </w:pPr>
    </w:p>
    <w:p w:rsidR="00FE6BB2" w:rsidRDefault="00FE6BB2">
      <w:pPr>
        <w:rPr>
          <w:rFonts w:ascii="Arial" w:eastAsia="DengXian" w:hAnsi="Arial" w:cs="Arial"/>
          <w:b/>
          <w:sz w:val="24"/>
          <w:szCs w:val="24"/>
        </w:rPr>
      </w:pPr>
      <w:r>
        <w:rPr>
          <w:rFonts w:ascii="Arial" w:eastAsia="DengXian" w:hAnsi="Arial" w:cs="Arial" w:hint="eastAsia"/>
          <w:b/>
          <w:sz w:val="24"/>
          <w:szCs w:val="24"/>
        </w:rPr>
        <w:t xml:space="preserve">3 companies mentioned that </w:t>
      </w:r>
      <w:r w:rsidRPr="00FE6BB2">
        <w:rPr>
          <w:rFonts w:ascii="Arial" w:eastAsia="DengXian" w:hAnsi="Arial" w:cs="Arial"/>
          <w:b/>
          <w:sz w:val="24"/>
          <w:szCs w:val="24"/>
        </w:rPr>
        <w:t>Scenario 4-A1</w:t>
      </w:r>
      <w:r w:rsidRPr="00FE6BB2">
        <w:rPr>
          <w:rFonts w:ascii="Arial" w:eastAsia="DengXian" w:hAnsi="Arial" w:cs="Arial" w:hint="eastAsia"/>
          <w:b/>
          <w:sz w:val="24"/>
          <w:szCs w:val="24"/>
        </w:rPr>
        <w:t xml:space="preserve"> can be addressed by RAN2</w:t>
      </w:r>
      <w:r w:rsidR="001D59DA">
        <w:rPr>
          <w:rFonts w:ascii="Arial" w:eastAsia="DengXian" w:hAnsi="Arial" w:cs="Arial" w:hint="eastAsia"/>
          <w:b/>
          <w:sz w:val="24"/>
          <w:szCs w:val="24"/>
        </w:rPr>
        <w:t xml:space="preserve">, but some mentioned that </w:t>
      </w:r>
      <w:r w:rsidR="001D59DA" w:rsidRPr="00FE6BB2">
        <w:rPr>
          <w:rFonts w:ascii="Arial" w:eastAsia="DengXian" w:hAnsi="Arial" w:cs="Arial"/>
          <w:b/>
          <w:sz w:val="24"/>
          <w:szCs w:val="24"/>
        </w:rPr>
        <w:t>Scenario 4-A1</w:t>
      </w:r>
      <w:r w:rsidR="001D59DA">
        <w:rPr>
          <w:rFonts w:ascii="Arial" w:eastAsia="DengXian" w:hAnsi="Arial" w:cs="Arial" w:hint="eastAsia"/>
          <w:b/>
          <w:sz w:val="24"/>
          <w:szCs w:val="24"/>
        </w:rPr>
        <w:t xml:space="preserve"> does not happen in real deployment</w:t>
      </w:r>
      <w:r w:rsidR="001359CE">
        <w:rPr>
          <w:rFonts w:ascii="Arial" w:eastAsia="DengXian" w:hAnsi="Arial" w:cs="Arial" w:hint="eastAsia"/>
          <w:b/>
          <w:sz w:val="24"/>
          <w:szCs w:val="24"/>
        </w:rPr>
        <w:t xml:space="preserve"> </w:t>
      </w:r>
      <w:r w:rsidR="001359CE">
        <w:rPr>
          <w:rFonts w:ascii="Arial" w:eastAsia="DengXian" w:hAnsi="Arial" w:cs="Arial"/>
          <w:b/>
          <w:sz w:val="24"/>
          <w:szCs w:val="24"/>
        </w:rPr>
        <w:t>and</w:t>
      </w:r>
      <w:r w:rsidR="001359CE">
        <w:rPr>
          <w:rFonts w:ascii="Arial" w:eastAsia="DengXian" w:hAnsi="Arial" w:cs="Arial" w:hint="eastAsia"/>
          <w:b/>
          <w:sz w:val="24"/>
          <w:szCs w:val="24"/>
        </w:rPr>
        <w:t xml:space="preserve"> may need to be confirmed by RAN1</w:t>
      </w:r>
      <w:r w:rsidRPr="00FE6BB2">
        <w:rPr>
          <w:rFonts w:ascii="Arial" w:eastAsia="DengXian" w:hAnsi="Arial" w:cs="Arial" w:hint="eastAsia"/>
          <w:b/>
          <w:sz w:val="24"/>
          <w:szCs w:val="24"/>
        </w:rPr>
        <w:t>.</w:t>
      </w:r>
    </w:p>
    <w:p w:rsidR="001359CE" w:rsidRPr="00FE6BB2" w:rsidRDefault="001359CE">
      <w:pPr>
        <w:rPr>
          <w:rFonts w:ascii="Arial" w:eastAsia="DengXian" w:hAnsi="Arial" w:cs="Arial"/>
          <w:b/>
          <w:sz w:val="24"/>
          <w:szCs w:val="24"/>
        </w:rPr>
      </w:pPr>
    </w:p>
    <w:p w:rsidR="00B177F2" w:rsidRDefault="007D635A">
      <w:pPr>
        <w:pStyle w:val="1"/>
      </w:pPr>
      <w:r>
        <w:rPr>
          <w:rFonts w:hint="eastAsia"/>
        </w:rPr>
        <w:t>Solutions regarding prioritization between UL control and UL control</w:t>
      </w:r>
    </w:p>
    <w:p w:rsidR="00B177F2" w:rsidRDefault="007D635A">
      <w:pPr>
        <w:pStyle w:val="20"/>
      </w:pPr>
      <w:r>
        <w:rPr>
          <w:rFonts w:hint="eastAsia"/>
        </w:rPr>
        <w:t>Solutions for issues added in section 5.1</w:t>
      </w:r>
    </w:p>
    <w:p w:rsidR="00B177F2" w:rsidRDefault="007D635A">
      <w:pPr>
        <w:rPr>
          <w:rFonts w:ascii="Arial" w:eastAsia="DengXian" w:hAnsi="Arial" w:cs="Arial"/>
        </w:rPr>
      </w:pPr>
      <w:r>
        <w:rPr>
          <w:rFonts w:ascii="Arial" w:eastAsia="DengXian" w:hAnsi="Arial" w:cs="Arial" w:hint="eastAsia"/>
        </w:rPr>
        <w:t>Please companies provide solutions for those potential issues added in section 5.1, if you have support the issue.</w:t>
      </w:r>
    </w:p>
    <w:p w:rsidR="00B177F2" w:rsidRDefault="00B177F2">
      <w:pPr>
        <w:rPr>
          <w:rFonts w:ascii="Arial" w:hAnsi="Arial" w:cs="Arial"/>
        </w:rPr>
      </w:pPr>
    </w:p>
    <w:tbl>
      <w:tblPr>
        <w:tblW w:w="13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9"/>
        <w:gridCol w:w="2694"/>
        <w:gridCol w:w="8302"/>
      </w:tblGrid>
      <w:tr w:rsidR="00B177F2">
        <w:trPr>
          <w:trHeight w:val="144"/>
          <w:jc w:val="center"/>
        </w:trPr>
        <w:tc>
          <w:tcPr>
            <w:tcW w:w="2379" w:type="dxa"/>
            <w:shd w:val="clear" w:color="auto" w:fill="BFBFBF"/>
            <w:vAlign w:val="center"/>
          </w:tcPr>
          <w:p w:rsidR="00B177F2" w:rsidRDefault="007D635A">
            <w:pPr>
              <w:ind w:left="360"/>
              <w:rPr>
                <w:b/>
                <w:bCs/>
              </w:rPr>
            </w:pPr>
            <w:r>
              <w:rPr>
                <w:rFonts w:hint="eastAsia"/>
                <w:b/>
                <w:bCs/>
              </w:rPr>
              <w:t xml:space="preserve">Your </w:t>
            </w:r>
            <w:r>
              <w:rPr>
                <w:b/>
                <w:bCs/>
              </w:rPr>
              <w:t>Company</w:t>
            </w:r>
          </w:p>
        </w:tc>
        <w:tc>
          <w:tcPr>
            <w:tcW w:w="2694" w:type="dxa"/>
            <w:shd w:val="clear" w:color="auto" w:fill="BFBFBF"/>
            <w:vAlign w:val="center"/>
          </w:tcPr>
          <w:p w:rsidR="00B177F2" w:rsidRDefault="007D635A">
            <w:pPr>
              <w:contextualSpacing/>
              <w:rPr>
                <w:b/>
                <w:bCs/>
              </w:rPr>
            </w:pPr>
            <w:r>
              <w:rPr>
                <w:rFonts w:hint="eastAsia"/>
                <w:b/>
                <w:bCs/>
              </w:rPr>
              <w:t>Issue ID (using company name+Number, e.g. Huawei 1, as used in section 5.1)</w:t>
            </w:r>
          </w:p>
        </w:tc>
        <w:tc>
          <w:tcPr>
            <w:tcW w:w="8302" w:type="dxa"/>
            <w:shd w:val="clear" w:color="auto" w:fill="BFBFBF"/>
            <w:vAlign w:val="center"/>
          </w:tcPr>
          <w:p w:rsidR="00B177F2" w:rsidRDefault="007D635A">
            <w:pPr>
              <w:contextualSpacing/>
              <w:rPr>
                <w:b/>
                <w:bCs/>
              </w:rPr>
            </w:pPr>
            <w:r>
              <w:rPr>
                <w:rFonts w:hint="eastAsia"/>
                <w:b/>
                <w:bCs/>
              </w:rPr>
              <w:t>Your solutions</w:t>
            </w:r>
          </w:p>
        </w:tc>
      </w:tr>
      <w:tr w:rsidR="00B177F2">
        <w:trPr>
          <w:trHeight w:val="144"/>
          <w:jc w:val="center"/>
        </w:trPr>
        <w:tc>
          <w:tcPr>
            <w:tcW w:w="2379" w:type="dxa"/>
          </w:tcPr>
          <w:p w:rsidR="00B177F2" w:rsidRDefault="007D635A">
            <w:pPr>
              <w:jc w:val="center"/>
              <w:rPr>
                <w:b/>
                <w:bCs/>
              </w:rPr>
            </w:pPr>
            <w:r>
              <w:rPr>
                <w:rFonts w:hint="eastAsia"/>
                <w:b/>
                <w:bCs/>
              </w:rPr>
              <w:t>LG</w:t>
            </w:r>
          </w:p>
        </w:tc>
        <w:tc>
          <w:tcPr>
            <w:tcW w:w="2694" w:type="dxa"/>
          </w:tcPr>
          <w:p w:rsidR="00B177F2" w:rsidRDefault="007D635A">
            <w:pPr>
              <w:contextualSpacing/>
              <w:jc w:val="center"/>
              <w:rPr>
                <w:bCs/>
              </w:rPr>
            </w:pPr>
            <w:r>
              <w:rPr>
                <w:rFonts w:hint="eastAsia"/>
                <w:bCs/>
              </w:rPr>
              <w:t>LG1</w:t>
            </w:r>
          </w:p>
        </w:tc>
        <w:tc>
          <w:tcPr>
            <w:tcW w:w="8302" w:type="dxa"/>
          </w:tcPr>
          <w:p w:rsidR="00B177F2" w:rsidRDefault="007D635A">
            <w:pPr>
              <w:contextualSpacing/>
              <w:rPr>
                <w:rFonts w:ascii="Arial" w:eastAsia="DengXian" w:hAnsi="Arial" w:cs="Arial"/>
              </w:rPr>
            </w:pPr>
            <w:r>
              <w:rPr>
                <w:rFonts w:ascii="Arial" w:eastAsia="DengXian" w:hAnsi="Arial" w:cs="Arial"/>
              </w:rPr>
              <w:t>In legacy NR, if the MAC entity receives a request for a new RA procedure while another is already ongoing, it is up to UE implementation whether to continue with the ongoing procedure or start with the new procedure. In the same way, for Scenario 4-A19, 4-A20 and 4-A24, it can be left up to UE implementation. The UE implementation can be applied to Scenario 4-A1.</w:t>
            </w:r>
            <w:r>
              <w:rPr>
                <w:rFonts w:ascii="Arial" w:hAnsi="Arial" w:cs="Arial" w:hint="eastAsia"/>
              </w:rPr>
              <w:t xml:space="preserve"> </w:t>
            </w:r>
            <w:r>
              <w:rPr>
                <w:rFonts w:ascii="Arial" w:hAnsi="Arial" w:cs="Arial"/>
              </w:rPr>
              <w:t>I</w:t>
            </w:r>
            <w:r>
              <w:rPr>
                <w:rFonts w:ascii="Arial" w:hAnsi="Arial" w:cs="Arial" w:hint="eastAsia"/>
              </w:rPr>
              <w:t xml:space="preserve">n </w:t>
            </w:r>
            <w:r>
              <w:rPr>
                <w:rFonts w:ascii="Arial" w:hAnsi="Arial" w:cs="Arial"/>
              </w:rPr>
              <w:t xml:space="preserve">contrast, </w:t>
            </w:r>
            <w:r>
              <w:rPr>
                <w:rFonts w:ascii="Arial" w:eastAsia="DengXian" w:hAnsi="Arial" w:cs="Arial"/>
              </w:rPr>
              <w:t>Scenario 4-A4 and 4-A16 can be performed in parallel.</w:t>
            </w:r>
          </w:p>
          <w:p w:rsidR="00B177F2" w:rsidRDefault="007D635A">
            <w:pPr>
              <w:contextualSpacing/>
              <w:rPr>
                <w:rFonts w:ascii="Arial" w:hAnsi="Arial" w:cs="Arial"/>
              </w:rPr>
            </w:pPr>
            <w:r>
              <w:rPr>
                <w:rFonts w:ascii="Arial" w:eastAsia="DengXian" w:hAnsi="Arial" w:cs="Arial"/>
              </w:rPr>
              <w:t>For any other scenario, it’s RAN1 scope.</w:t>
            </w:r>
          </w:p>
        </w:tc>
      </w:tr>
      <w:tr w:rsidR="00B177F2" w:rsidRPr="005B5993">
        <w:trPr>
          <w:trHeight w:val="144"/>
          <w:jc w:val="center"/>
        </w:trPr>
        <w:tc>
          <w:tcPr>
            <w:tcW w:w="2379" w:type="dxa"/>
          </w:tcPr>
          <w:p w:rsidR="00B177F2" w:rsidRPr="005B5993" w:rsidRDefault="007D635A">
            <w:pPr>
              <w:jc w:val="center"/>
              <w:rPr>
                <w:b/>
                <w:bCs/>
              </w:rPr>
            </w:pPr>
            <w:r w:rsidRPr="005B5993">
              <w:rPr>
                <w:rFonts w:hint="eastAsia"/>
                <w:bCs/>
              </w:rPr>
              <w:t>D</w:t>
            </w:r>
            <w:r w:rsidRPr="005B5993">
              <w:rPr>
                <w:bCs/>
              </w:rPr>
              <w:t>OCOMO</w:t>
            </w:r>
          </w:p>
        </w:tc>
        <w:tc>
          <w:tcPr>
            <w:tcW w:w="2694" w:type="dxa"/>
          </w:tcPr>
          <w:p w:rsidR="00B177F2" w:rsidRPr="005B5993" w:rsidRDefault="007D635A">
            <w:pPr>
              <w:contextualSpacing/>
              <w:jc w:val="center"/>
              <w:rPr>
                <w:bCs/>
              </w:rPr>
            </w:pPr>
            <w:r w:rsidRPr="005B5993">
              <w:rPr>
                <w:rFonts w:hint="eastAsia"/>
                <w:bCs/>
              </w:rPr>
              <w:t>D</w:t>
            </w:r>
            <w:r w:rsidRPr="005B5993">
              <w:rPr>
                <w:bCs/>
              </w:rPr>
              <w:t>OCOMO 1</w:t>
            </w:r>
          </w:p>
        </w:tc>
        <w:tc>
          <w:tcPr>
            <w:tcW w:w="8302" w:type="dxa"/>
          </w:tcPr>
          <w:p w:rsidR="00B177F2" w:rsidRPr="005B5993" w:rsidRDefault="007D635A">
            <w:pPr>
              <w:contextualSpacing/>
              <w:rPr>
                <w:bCs/>
              </w:rPr>
            </w:pPr>
            <w:r w:rsidRPr="005B5993">
              <w:rPr>
                <w:bCs/>
              </w:rPr>
              <w:t xml:space="preserve">Similar as solutions proposed for section 4.1, still one solution to cover all cases are preferred. </w:t>
            </w:r>
            <w:proofErr w:type="gramStart"/>
            <w:r w:rsidRPr="005B5993">
              <w:rPr>
                <w:bCs/>
              </w:rPr>
              <w:t>i.e</w:t>
            </w:r>
            <w:proofErr w:type="gramEnd"/>
            <w:r w:rsidRPr="005B5993">
              <w:rPr>
                <w:bCs/>
              </w:rPr>
              <w:t>. solution-2 that t</w:t>
            </w:r>
            <w:r w:rsidRPr="005B5993">
              <w:rPr>
                <w:rFonts w:hint="eastAsia"/>
                <w:bCs/>
              </w:rPr>
              <w:t xml:space="preserve">he prioritization is </w:t>
            </w:r>
            <w:r w:rsidRPr="005B5993">
              <w:rPr>
                <w:bCs/>
              </w:rPr>
              <w:t>determined</w:t>
            </w:r>
            <w:r w:rsidRPr="005B5993">
              <w:rPr>
                <w:rFonts w:hint="eastAsia"/>
                <w:bCs/>
              </w:rPr>
              <w:t xml:space="preserve"> by PHY. MAC should indicate PHY to send SR</w:t>
            </w:r>
            <w:r w:rsidRPr="005B5993">
              <w:rPr>
                <w:bCs/>
              </w:rPr>
              <w:t>s</w:t>
            </w:r>
            <w:r w:rsidRPr="005B5993">
              <w:rPr>
                <w:rFonts w:hint="eastAsia"/>
                <w:bCs/>
              </w:rPr>
              <w:t xml:space="preserve"> upon triggering any SR</w:t>
            </w:r>
            <w:r w:rsidRPr="005B5993">
              <w:rPr>
                <w:bCs/>
              </w:rPr>
              <w:t>s</w:t>
            </w:r>
            <w:r w:rsidRPr="005B5993">
              <w:rPr>
                <w:rFonts w:hint="eastAsia"/>
                <w:bCs/>
              </w:rPr>
              <w:t xml:space="preserve">. MAC should also inform PHY of some information (e.g. priority) </w:t>
            </w:r>
            <w:r w:rsidRPr="005B5993">
              <w:rPr>
                <w:rFonts w:hint="eastAsia"/>
                <w:bCs/>
              </w:rPr>
              <w:lastRenderedPageBreak/>
              <w:t>about the corresponding LCH that triggers the SR</w:t>
            </w:r>
            <w:r w:rsidRPr="005B5993">
              <w:rPr>
                <w:bCs/>
              </w:rPr>
              <w:t xml:space="preserve">s. </w:t>
            </w:r>
            <w:r w:rsidRPr="005B5993">
              <w:rPr>
                <w:rFonts w:hint="eastAsia"/>
                <w:bCs/>
              </w:rPr>
              <w:t>It is up to PHY to determine</w:t>
            </w:r>
            <w:r w:rsidRPr="005B5993">
              <w:rPr>
                <w:bCs/>
              </w:rPr>
              <w:t xml:space="preserve"> which SR is prioritized based on MAC layer indication and processing timeline requirement.</w:t>
            </w:r>
          </w:p>
        </w:tc>
      </w:tr>
      <w:tr w:rsidR="00B177F2">
        <w:trPr>
          <w:trHeight w:val="144"/>
          <w:jc w:val="center"/>
        </w:trPr>
        <w:tc>
          <w:tcPr>
            <w:tcW w:w="2379" w:type="dxa"/>
          </w:tcPr>
          <w:p w:rsidR="00B177F2" w:rsidRDefault="007D635A">
            <w:pPr>
              <w:jc w:val="center"/>
              <w:rPr>
                <w:b/>
                <w:bCs/>
              </w:rPr>
            </w:pPr>
            <w:r>
              <w:rPr>
                <w:b/>
                <w:bCs/>
              </w:rPr>
              <w:lastRenderedPageBreak/>
              <w:t>Apple</w:t>
            </w:r>
          </w:p>
        </w:tc>
        <w:tc>
          <w:tcPr>
            <w:tcW w:w="2694" w:type="dxa"/>
          </w:tcPr>
          <w:p w:rsidR="00B177F2" w:rsidRDefault="007D635A">
            <w:pPr>
              <w:contextualSpacing/>
              <w:jc w:val="center"/>
              <w:rPr>
                <w:bCs/>
              </w:rPr>
            </w:pPr>
            <w:r>
              <w:rPr>
                <w:bCs/>
              </w:rPr>
              <w:t>Apple1</w:t>
            </w:r>
          </w:p>
        </w:tc>
        <w:tc>
          <w:tcPr>
            <w:tcW w:w="8302" w:type="dxa"/>
          </w:tcPr>
          <w:p w:rsidR="00B177F2" w:rsidRDefault="007D635A">
            <w:pPr>
              <w:contextualSpacing/>
              <w:rPr>
                <w:bCs/>
              </w:rPr>
            </w:pPr>
            <w:r>
              <w:rPr>
                <w:bCs/>
              </w:rPr>
              <w:t xml:space="preserve">We prefer to have unified principle for the prioritization handling, i.e. always prioritize the channel transmission with higher priority. </w:t>
            </w:r>
          </w:p>
        </w:tc>
      </w:tr>
      <w:tr w:rsidR="00B177F2">
        <w:trPr>
          <w:trHeight w:val="144"/>
          <w:jc w:val="center"/>
        </w:trPr>
        <w:tc>
          <w:tcPr>
            <w:tcW w:w="2379" w:type="dxa"/>
          </w:tcPr>
          <w:p w:rsidR="00B177F2" w:rsidRDefault="007D635A">
            <w:pPr>
              <w:jc w:val="center"/>
              <w:rPr>
                <w:b/>
                <w:bCs/>
              </w:rPr>
            </w:pPr>
            <w:r>
              <w:rPr>
                <w:rFonts w:hint="eastAsia"/>
                <w:b/>
                <w:bCs/>
              </w:rPr>
              <w:t>OPPO</w:t>
            </w:r>
          </w:p>
        </w:tc>
        <w:tc>
          <w:tcPr>
            <w:tcW w:w="2694" w:type="dxa"/>
          </w:tcPr>
          <w:p w:rsidR="00B177F2" w:rsidRDefault="007D635A">
            <w:pPr>
              <w:contextualSpacing/>
              <w:jc w:val="center"/>
              <w:rPr>
                <w:bCs/>
              </w:rPr>
            </w:pPr>
            <w:r>
              <w:rPr>
                <w:rFonts w:hint="eastAsia"/>
                <w:bCs/>
              </w:rPr>
              <w:t>O</w:t>
            </w:r>
            <w:r>
              <w:rPr>
                <w:bCs/>
              </w:rPr>
              <w:t>PPO1</w:t>
            </w:r>
          </w:p>
        </w:tc>
        <w:tc>
          <w:tcPr>
            <w:tcW w:w="8302" w:type="dxa"/>
          </w:tcPr>
          <w:p w:rsidR="00B177F2" w:rsidRDefault="007D635A">
            <w:pPr>
              <w:contextualSpacing/>
              <w:rPr>
                <w:bCs/>
              </w:rPr>
            </w:pPr>
            <w:r>
              <w:rPr>
                <w:bCs/>
              </w:rPr>
              <w:t>We prefer to always prioritize the channel transmission with higher priority.</w:t>
            </w:r>
          </w:p>
        </w:tc>
      </w:tr>
      <w:tr w:rsidR="00FB7136">
        <w:trPr>
          <w:trHeight w:val="144"/>
          <w:jc w:val="center"/>
        </w:trPr>
        <w:tc>
          <w:tcPr>
            <w:tcW w:w="2379" w:type="dxa"/>
          </w:tcPr>
          <w:p w:rsidR="00FB7136" w:rsidRPr="00E34AA1" w:rsidRDefault="00FB7136" w:rsidP="00FB7136">
            <w:pPr>
              <w:jc w:val="center"/>
              <w:rPr>
                <w:b/>
                <w:bCs/>
              </w:rPr>
            </w:pPr>
            <w:r w:rsidRPr="00E34AA1">
              <w:rPr>
                <w:rFonts w:hint="eastAsia"/>
                <w:b/>
                <w:bCs/>
              </w:rPr>
              <w:t>Intel</w:t>
            </w:r>
          </w:p>
        </w:tc>
        <w:tc>
          <w:tcPr>
            <w:tcW w:w="2694" w:type="dxa"/>
          </w:tcPr>
          <w:p w:rsidR="00FB7136" w:rsidRPr="00E34AA1" w:rsidRDefault="00FB7136" w:rsidP="00FB7136">
            <w:pPr>
              <w:contextualSpacing/>
              <w:jc w:val="center"/>
              <w:rPr>
                <w:bCs/>
              </w:rPr>
            </w:pPr>
            <w:r w:rsidRPr="00E34AA1">
              <w:rPr>
                <w:rFonts w:hint="eastAsia"/>
                <w:bCs/>
              </w:rPr>
              <w:t>Intel1</w:t>
            </w:r>
          </w:p>
        </w:tc>
        <w:tc>
          <w:tcPr>
            <w:tcW w:w="8302" w:type="dxa"/>
          </w:tcPr>
          <w:p w:rsidR="00FB7136" w:rsidRPr="00E34AA1" w:rsidRDefault="00FB7136" w:rsidP="00FB7136">
            <w:pPr>
              <w:contextualSpacing/>
              <w:rPr>
                <w:bCs/>
              </w:rPr>
            </w:pPr>
            <w:r w:rsidRPr="00E34AA1">
              <w:t>The benefits for “unified” solution are not clear given the UCI and channels under consideration are fairly diverse. Thus, a unified solution may imply unnecessary steps – for instance, for a case that may be resolved based on MAC inputs now would need to involve PHY as well, complicating spec as well as UE implementation.</w:t>
            </w:r>
          </w:p>
        </w:tc>
      </w:tr>
      <w:tr w:rsidR="00FB7136">
        <w:trPr>
          <w:trHeight w:val="144"/>
          <w:jc w:val="center"/>
        </w:trPr>
        <w:tc>
          <w:tcPr>
            <w:tcW w:w="2379" w:type="dxa"/>
          </w:tcPr>
          <w:p w:rsidR="00FB7136" w:rsidRDefault="00FB7136" w:rsidP="00FB7136">
            <w:pPr>
              <w:jc w:val="center"/>
              <w:rPr>
                <w:b/>
                <w:bCs/>
              </w:rPr>
            </w:pPr>
          </w:p>
        </w:tc>
        <w:tc>
          <w:tcPr>
            <w:tcW w:w="2694" w:type="dxa"/>
          </w:tcPr>
          <w:p w:rsidR="00FB7136" w:rsidRDefault="00FB7136" w:rsidP="00FB7136">
            <w:pPr>
              <w:contextualSpacing/>
              <w:jc w:val="center"/>
              <w:rPr>
                <w:bCs/>
              </w:rPr>
            </w:pPr>
          </w:p>
        </w:tc>
        <w:tc>
          <w:tcPr>
            <w:tcW w:w="8302" w:type="dxa"/>
          </w:tcPr>
          <w:p w:rsidR="00FB7136" w:rsidRDefault="00FB7136" w:rsidP="00FB7136">
            <w:pPr>
              <w:contextualSpacing/>
              <w:rPr>
                <w:bCs/>
              </w:rPr>
            </w:pPr>
          </w:p>
        </w:tc>
      </w:tr>
      <w:tr w:rsidR="00FB7136">
        <w:trPr>
          <w:trHeight w:val="144"/>
          <w:jc w:val="center"/>
        </w:trPr>
        <w:tc>
          <w:tcPr>
            <w:tcW w:w="2379" w:type="dxa"/>
            <w:tcBorders>
              <w:top w:val="single" w:sz="4" w:space="0" w:color="auto"/>
              <w:left w:val="single" w:sz="4" w:space="0" w:color="auto"/>
              <w:bottom w:val="single" w:sz="4" w:space="0" w:color="auto"/>
              <w:right w:val="single" w:sz="4" w:space="0" w:color="auto"/>
            </w:tcBorders>
          </w:tcPr>
          <w:p w:rsidR="00FB7136" w:rsidRDefault="00FB7136" w:rsidP="00FB7136">
            <w:pPr>
              <w:jc w:val="center"/>
              <w:rPr>
                <w:b/>
                <w:bCs/>
              </w:rPr>
            </w:pPr>
          </w:p>
        </w:tc>
        <w:tc>
          <w:tcPr>
            <w:tcW w:w="2694" w:type="dxa"/>
            <w:tcBorders>
              <w:top w:val="single" w:sz="4" w:space="0" w:color="auto"/>
              <w:left w:val="single" w:sz="4" w:space="0" w:color="auto"/>
              <w:bottom w:val="single" w:sz="4" w:space="0" w:color="auto"/>
              <w:right w:val="single" w:sz="4" w:space="0" w:color="auto"/>
            </w:tcBorders>
          </w:tcPr>
          <w:p w:rsidR="00FB7136" w:rsidRDefault="00FB7136" w:rsidP="00FB7136">
            <w:pPr>
              <w:contextualSpacing/>
              <w:jc w:val="center"/>
              <w:rPr>
                <w:bCs/>
              </w:rPr>
            </w:pPr>
          </w:p>
        </w:tc>
        <w:tc>
          <w:tcPr>
            <w:tcW w:w="8302" w:type="dxa"/>
            <w:tcBorders>
              <w:top w:val="single" w:sz="4" w:space="0" w:color="auto"/>
              <w:left w:val="single" w:sz="4" w:space="0" w:color="auto"/>
              <w:bottom w:val="single" w:sz="4" w:space="0" w:color="auto"/>
              <w:right w:val="single" w:sz="4" w:space="0" w:color="auto"/>
            </w:tcBorders>
          </w:tcPr>
          <w:p w:rsidR="00FB7136" w:rsidRDefault="00FB7136" w:rsidP="00FB7136">
            <w:pPr>
              <w:contextualSpacing/>
              <w:rPr>
                <w:bCs/>
              </w:rPr>
            </w:pPr>
          </w:p>
        </w:tc>
      </w:tr>
      <w:tr w:rsidR="00FB7136">
        <w:trPr>
          <w:trHeight w:val="144"/>
          <w:jc w:val="center"/>
        </w:trPr>
        <w:tc>
          <w:tcPr>
            <w:tcW w:w="2379" w:type="dxa"/>
            <w:tcBorders>
              <w:top w:val="single" w:sz="4" w:space="0" w:color="auto"/>
              <w:left w:val="single" w:sz="4" w:space="0" w:color="auto"/>
              <w:bottom w:val="single" w:sz="4" w:space="0" w:color="auto"/>
              <w:right w:val="single" w:sz="4" w:space="0" w:color="auto"/>
            </w:tcBorders>
          </w:tcPr>
          <w:p w:rsidR="00FB7136" w:rsidRDefault="00FB7136" w:rsidP="00FB7136">
            <w:pPr>
              <w:jc w:val="center"/>
              <w:rPr>
                <w:b/>
                <w:bCs/>
              </w:rPr>
            </w:pPr>
          </w:p>
        </w:tc>
        <w:tc>
          <w:tcPr>
            <w:tcW w:w="2694" w:type="dxa"/>
            <w:tcBorders>
              <w:top w:val="single" w:sz="4" w:space="0" w:color="auto"/>
              <w:left w:val="single" w:sz="4" w:space="0" w:color="auto"/>
              <w:bottom w:val="single" w:sz="4" w:space="0" w:color="auto"/>
              <w:right w:val="single" w:sz="4" w:space="0" w:color="auto"/>
            </w:tcBorders>
          </w:tcPr>
          <w:p w:rsidR="00FB7136" w:rsidRDefault="00FB7136" w:rsidP="00FB7136">
            <w:pPr>
              <w:contextualSpacing/>
              <w:jc w:val="center"/>
              <w:rPr>
                <w:bCs/>
              </w:rPr>
            </w:pPr>
          </w:p>
        </w:tc>
        <w:tc>
          <w:tcPr>
            <w:tcW w:w="8302" w:type="dxa"/>
            <w:tcBorders>
              <w:top w:val="single" w:sz="4" w:space="0" w:color="auto"/>
              <w:left w:val="single" w:sz="4" w:space="0" w:color="auto"/>
              <w:bottom w:val="single" w:sz="4" w:space="0" w:color="auto"/>
              <w:right w:val="single" w:sz="4" w:space="0" w:color="auto"/>
            </w:tcBorders>
          </w:tcPr>
          <w:p w:rsidR="00FB7136" w:rsidRDefault="00FB7136" w:rsidP="00FB7136">
            <w:pPr>
              <w:contextualSpacing/>
              <w:rPr>
                <w:bCs/>
              </w:rPr>
            </w:pPr>
          </w:p>
        </w:tc>
      </w:tr>
      <w:tr w:rsidR="00FB7136">
        <w:trPr>
          <w:trHeight w:val="144"/>
          <w:jc w:val="center"/>
        </w:trPr>
        <w:tc>
          <w:tcPr>
            <w:tcW w:w="2379" w:type="dxa"/>
            <w:tcBorders>
              <w:top w:val="single" w:sz="4" w:space="0" w:color="auto"/>
              <w:left w:val="single" w:sz="4" w:space="0" w:color="auto"/>
              <w:bottom w:val="single" w:sz="4" w:space="0" w:color="auto"/>
              <w:right w:val="single" w:sz="4" w:space="0" w:color="auto"/>
            </w:tcBorders>
          </w:tcPr>
          <w:p w:rsidR="00FB7136" w:rsidRDefault="00FB7136" w:rsidP="00FB7136">
            <w:pPr>
              <w:jc w:val="center"/>
              <w:rPr>
                <w:b/>
                <w:bCs/>
              </w:rPr>
            </w:pPr>
          </w:p>
        </w:tc>
        <w:tc>
          <w:tcPr>
            <w:tcW w:w="2694" w:type="dxa"/>
            <w:tcBorders>
              <w:top w:val="single" w:sz="4" w:space="0" w:color="auto"/>
              <w:left w:val="single" w:sz="4" w:space="0" w:color="auto"/>
              <w:bottom w:val="single" w:sz="4" w:space="0" w:color="auto"/>
              <w:right w:val="single" w:sz="4" w:space="0" w:color="auto"/>
            </w:tcBorders>
          </w:tcPr>
          <w:p w:rsidR="00FB7136" w:rsidRDefault="00FB7136" w:rsidP="00FB7136">
            <w:pPr>
              <w:contextualSpacing/>
              <w:jc w:val="center"/>
              <w:rPr>
                <w:bCs/>
              </w:rPr>
            </w:pPr>
          </w:p>
        </w:tc>
        <w:tc>
          <w:tcPr>
            <w:tcW w:w="8302" w:type="dxa"/>
            <w:tcBorders>
              <w:top w:val="single" w:sz="4" w:space="0" w:color="auto"/>
              <w:left w:val="single" w:sz="4" w:space="0" w:color="auto"/>
              <w:bottom w:val="single" w:sz="4" w:space="0" w:color="auto"/>
              <w:right w:val="single" w:sz="4" w:space="0" w:color="auto"/>
            </w:tcBorders>
          </w:tcPr>
          <w:p w:rsidR="00FB7136" w:rsidRDefault="00FB7136" w:rsidP="00FB7136">
            <w:pPr>
              <w:contextualSpacing/>
              <w:rPr>
                <w:bCs/>
              </w:rPr>
            </w:pPr>
          </w:p>
        </w:tc>
      </w:tr>
      <w:tr w:rsidR="00FB7136">
        <w:trPr>
          <w:trHeight w:val="77"/>
          <w:jc w:val="center"/>
        </w:trPr>
        <w:tc>
          <w:tcPr>
            <w:tcW w:w="2379" w:type="dxa"/>
            <w:tcBorders>
              <w:top w:val="single" w:sz="4" w:space="0" w:color="auto"/>
              <w:left w:val="single" w:sz="4" w:space="0" w:color="auto"/>
              <w:bottom w:val="single" w:sz="4" w:space="0" w:color="auto"/>
              <w:right w:val="single" w:sz="4" w:space="0" w:color="auto"/>
            </w:tcBorders>
          </w:tcPr>
          <w:p w:rsidR="00FB7136" w:rsidRDefault="00FB7136" w:rsidP="00FB7136">
            <w:pPr>
              <w:jc w:val="center"/>
              <w:rPr>
                <w:b/>
                <w:bCs/>
              </w:rPr>
            </w:pPr>
          </w:p>
        </w:tc>
        <w:tc>
          <w:tcPr>
            <w:tcW w:w="2694" w:type="dxa"/>
            <w:tcBorders>
              <w:top w:val="single" w:sz="4" w:space="0" w:color="auto"/>
              <w:left w:val="single" w:sz="4" w:space="0" w:color="auto"/>
              <w:bottom w:val="single" w:sz="4" w:space="0" w:color="auto"/>
              <w:right w:val="single" w:sz="4" w:space="0" w:color="auto"/>
            </w:tcBorders>
          </w:tcPr>
          <w:p w:rsidR="00FB7136" w:rsidRDefault="00FB7136" w:rsidP="00FB7136">
            <w:pPr>
              <w:contextualSpacing/>
              <w:jc w:val="center"/>
              <w:rPr>
                <w:bCs/>
              </w:rPr>
            </w:pPr>
          </w:p>
        </w:tc>
        <w:tc>
          <w:tcPr>
            <w:tcW w:w="8302" w:type="dxa"/>
            <w:tcBorders>
              <w:top w:val="single" w:sz="4" w:space="0" w:color="auto"/>
              <w:left w:val="single" w:sz="4" w:space="0" w:color="auto"/>
              <w:bottom w:val="single" w:sz="4" w:space="0" w:color="auto"/>
              <w:right w:val="single" w:sz="4" w:space="0" w:color="auto"/>
            </w:tcBorders>
          </w:tcPr>
          <w:p w:rsidR="00FB7136" w:rsidRDefault="00FB7136" w:rsidP="00FB7136">
            <w:pPr>
              <w:contextualSpacing/>
              <w:rPr>
                <w:bCs/>
              </w:rPr>
            </w:pPr>
          </w:p>
        </w:tc>
      </w:tr>
    </w:tbl>
    <w:p w:rsidR="00B177F2" w:rsidRDefault="00B177F2">
      <w:pPr>
        <w:rPr>
          <w:rFonts w:ascii="Arial" w:eastAsia="DengXian" w:hAnsi="Arial" w:cs="Arial"/>
        </w:rPr>
      </w:pPr>
    </w:p>
    <w:p w:rsidR="001D59DA" w:rsidRDefault="001D59DA" w:rsidP="001D59DA">
      <w:pPr>
        <w:rPr>
          <w:rFonts w:ascii="Arial" w:eastAsia="DengXian" w:hAnsi="Arial" w:cs="Arial"/>
          <w:b/>
          <w:sz w:val="24"/>
          <w:szCs w:val="24"/>
        </w:rPr>
      </w:pPr>
      <w:r w:rsidRPr="00EA1387">
        <w:rPr>
          <w:rFonts w:ascii="Arial" w:eastAsia="DengXian" w:hAnsi="Arial" w:cs="Arial"/>
          <w:b/>
          <w:sz w:val="24"/>
          <w:szCs w:val="24"/>
        </w:rPr>
        <w:t>Conclusion:</w:t>
      </w:r>
    </w:p>
    <w:p w:rsidR="001D59DA" w:rsidRDefault="001D59DA" w:rsidP="001D59DA">
      <w:pPr>
        <w:rPr>
          <w:rFonts w:ascii="Arial" w:eastAsia="DengXian" w:hAnsi="Arial" w:cs="Arial"/>
          <w:b/>
          <w:sz w:val="24"/>
          <w:szCs w:val="24"/>
        </w:rPr>
      </w:pPr>
    </w:p>
    <w:p w:rsidR="00B177F2" w:rsidRPr="001359CE" w:rsidRDefault="001359CE">
      <w:pPr>
        <w:rPr>
          <w:rFonts w:ascii="Arial" w:eastAsia="DengXian" w:hAnsi="Arial" w:cs="Arial"/>
          <w:b/>
          <w:sz w:val="24"/>
          <w:szCs w:val="24"/>
        </w:rPr>
      </w:pPr>
      <w:r w:rsidRPr="001359CE">
        <w:rPr>
          <w:rFonts w:ascii="Arial" w:eastAsia="DengXian" w:hAnsi="Arial" w:cs="Arial"/>
          <w:b/>
          <w:sz w:val="24"/>
          <w:szCs w:val="24"/>
        </w:rPr>
        <w:t xml:space="preserve">1 company mentioned that </w:t>
      </w:r>
      <w:r w:rsidRPr="001359CE">
        <w:rPr>
          <w:rFonts w:ascii="Arial" w:eastAsia="DengXian" w:hAnsi="Arial" w:cs="Arial" w:hint="eastAsia"/>
          <w:b/>
          <w:sz w:val="24"/>
          <w:szCs w:val="24"/>
        </w:rPr>
        <w:t>solution-2 for issue#1 (i.e. prioritization defined at PHY) can be reused, while some others prefer to do prioritization based on priority. Seems there is no converged solution for this issue.</w:t>
      </w:r>
    </w:p>
    <w:p w:rsidR="001359CE" w:rsidRDefault="001359CE">
      <w:pPr>
        <w:pStyle w:val="1"/>
        <w:rPr>
          <w:rFonts w:eastAsiaTheme="minorEastAsia"/>
        </w:rPr>
      </w:pPr>
    </w:p>
    <w:p w:rsidR="00B177F2" w:rsidRPr="001359CE" w:rsidRDefault="007D635A">
      <w:pPr>
        <w:pStyle w:val="1"/>
        <w:rPr>
          <w:rFonts w:eastAsiaTheme="minorEastAsia"/>
        </w:rPr>
      </w:pPr>
      <w:r>
        <w:t>Conclusion</w:t>
      </w:r>
      <w:r w:rsidR="001359CE">
        <w:rPr>
          <w:rFonts w:eastAsiaTheme="minorEastAsia" w:hint="eastAsia"/>
        </w:rPr>
        <w:t xml:space="preserve"> and Proposals</w:t>
      </w:r>
    </w:p>
    <w:p w:rsidR="00EA79E2" w:rsidRDefault="00EA79E2"/>
    <w:p w:rsidR="00EA79E2" w:rsidRDefault="00EA79E2">
      <w:pPr>
        <w:rPr>
          <w:rFonts w:ascii="Arial" w:eastAsia="DengXian" w:hAnsi="Arial" w:cs="Arial"/>
          <w:sz w:val="24"/>
          <w:szCs w:val="24"/>
          <w:lang w:val="en-GB"/>
        </w:rPr>
      </w:pPr>
      <w:r>
        <w:rPr>
          <w:rFonts w:ascii="Arial" w:eastAsia="DengXian" w:hAnsi="Arial" w:cs="Arial"/>
          <w:sz w:val="24"/>
          <w:szCs w:val="24"/>
        </w:rPr>
        <w:t>G</w:t>
      </w:r>
      <w:r>
        <w:rPr>
          <w:rFonts w:ascii="Arial" w:eastAsia="DengXian" w:hAnsi="Arial" w:cs="Arial" w:hint="eastAsia"/>
          <w:sz w:val="24"/>
          <w:szCs w:val="24"/>
        </w:rPr>
        <w:t xml:space="preserve">iven that there is a clear majority of companies who agree that issue#1 should be addressed by RAN2, it is proposed to capture issue#1 into TR </w:t>
      </w:r>
      <w:r w:rsidRPr="00EA79E2">
        <w:rPr>
          <w:rFonts w:ascii="Arial" w:eastAsia="DengXian" w:hAnsi="Arial" w:cs="Arial"/>
          <w:sz w:val="24"/>
          <w:szCs w:val="24"/>
          <w:lang w:val="en-GB"/>
        </w:rPr>
        <w:t>38.825</w:t>
      </w:r>
      <w:r>
        <w:rPr>
          <w:rFonts w:ascii="Arial" w:eastAsia="DengXian" w:hAnsi="Arial" w:cs="Arial" w:hint="eastAsia"/>
          <w:sz w:val="24"/>
          <w:szCs w:val="24"/>
          <w:lang w:val="en-GB"/>
        </w:rPr>
        <w:t>.</w:t>
      </w:r>
    </w:p>
    <w:p w:rsidR="000E2824" w:rsidRDefault="000E2824" w:rsidP="000E2824">
      <w:pPr>
        <w:rPr>
          <w:rFonts w:ascii="Arial" w:eastAsia="DengXian" w:hAnsi="Arial" w:cs="Arial"/>
          <w:sz w:val="24"/>
          <w:szCs w:val="24"/>
          <w:lang w:val="en-GB"/>
        </w:rPr>
      </w:pPr>
      <w:r>
        <w:rPr>
          <w:rFonts w:ascii="Arial" w:eastAsia="DengXian" w:hAnsi="Arial" w:cs="Arial" w:hint="eastAsia"/>
          <w:sz w:val="24"/>
          <w:szCs w:val="24"/>
          <w:lang w:val="en-GB"/>
        </w:rPr>
        <w:t>For the solution for issue#1, as there is a majority of companies who prefer solution#1, it is proposed to capture solution#1 into TR.</w:t>
      </w:r>
    </w:p>
    <w:p w:rsidR="00EA79E2" w:rsidRDefault="00EA79E2">
      <w:pPr>
        <w:rPr>
          <w:rFonts w:ascii="Arial" w:eastAsia="DengXian" w:hAnsi="Arial" w:cs="Arial"/>
          <w:sz w:val="24"/>
          <w:szCs w:val="24"/>
          <w:lang w:val="en-GB"/>
        </w:rPr>
      </w:pPr>
    </w:p>
    <w:p w:rsidR="00EA79E2" w:rsidRPr="004101BB" w:rsidRDefault="00EA79E2">
      <w:pPr>
        <w:rPr>
          <w:rFonts w:ascii="Arial" w:eastAsia="DengXian" w:hAnsi="Arial" w:cs="Arial"/>
          <w:b/>
          <w:sz w:val="24"/>
          <w:szCs w:val="24"/>
          <w:lang w:val="en-GB"/>
        </w:rPr>
      </w:pPr>
      <w:r w:rsidRPr="004101BB">
        <w:rPr>
          <w:rFonts w:ascii="Arial" w:eastAsia="DengXian" w:hAnsi="Arial" w:cs="Arial" w:hint="eastAsia"/>
          <w:b/>
          <w:sz w:val="24"/>
          <w:szCs w:val="24"/>
          <w:lang w:val="en-GB"/>
        </w:rPr>
        <w:t xml:space="preserve">Proposal 1: Capture </w:t>
      </w:r>
      <w:r w:rsidR="00CB0F09" w:rsidRPr="004101BB">
        <w:rPr>
          <w:rFonts w:ascii="Arial" w:eastAsia="DengXian" w:hAnsi="Arial" w:cs="Arial" w:hint="eastAsia"/>
          <w:b/>
          <w:sz w:val="24"/>
          <w:szCs w:val="24"/>
          <w:lang w:val="en-GB"/>
        </w:rPr>
        <w:t xml:space="preserve">into TR 38.825 the issue that the SR triggered by URLLC cannot be sent if there is a UL-SCH resource for </w:t>
      </w:r>
      <w:proofErr w:type="spellStart"/>
      <w:r w:rsidR="00CB0F09" w:rsidRPr="004101BB">
        <w:rPr>
          <w:rFonts w:ascii="Arial" w:eastAsia="DengXian" w:hAnsi="Arial" w:cs="Arial" w:hint="eastAsia"/>
          <w:b/>
          <w:sz w:val="24"/>
          <w:szCs w:val="24"/>
          <w:lang w:val="en-GB"/>
        </w:rPr>
        <w:t>eMBB</w:t>
      </w:r>
      <w:proofErr w:type="spellEnd"/>
      <w:r w:rsidR="00CB0F09" w:rsidRPr="004101BB">
        <w:rPr>
          <w:rFonts w:ascii="Arial" w:eastAsia="DengXian" w:hAnsi="Arial" w:cs="Arial" w:hint="eastAsia"/>
          <w:b/>
          <w:sz w:val="24"/>
          <w:szCs w:val="24"/>
          <w:lang w:val="en-GB"/>
        </w:rPr>
        <w:t>;</w:t>
      </w:r>
    </w:p>
    <w:p w:rsidR="00CB0F09" w:rsidRPr="004101BB" w:rsidRDefault="00CB0F09">
      <w:pPr>
        <w:rPr>
          <w:rFonts w:ascii="Arial" w:eastAsia="DengXian" w:hAnsi="Arial" w:cs="Arial"/>
          <w:b/>
          <w:sz w:val="24"/>
          <w:szCs w:val="24"/>
          <w:lang w:val="en-GB"/>
        </w:rPr>
      </w:pPr>
    </w:p>
    <w:p w:rsidR="007360B0" w:rsidRPr="004101BB" w:rsidRDefault="00CB0F09">
      <w:pPr>
        <w:rPr>
          <w:rFonts w:ascii="Arial" w:eastAsia="DengXian" w:hAnsi="Arial" w:cs="Arial"/>
          <w:b/>
          <w:sz w:val="24"/>
          <w:szCs w:val="24"/>
          <w:lang w:val="en-GB"/>
        </w:rPr>
      </w:pPr>
      <w:r w:rsidRPr="004101BB">
        <w:rPr>
          <w:rFonts w:ascii="Arial" w:eastAsia="DengXian" w:hAnsi="Arial" w:cs="Arial" w:hint="eastAsia"/>
          <w:b/>
          <w:sz w:val="24"/>
          <w:szCs w:val="24"/>
          <w:lang w:val="en-GB"/>
        </w:rPr>
        <w:t xml:space="preserve">Proposal 2: </w:t>
      </w:r>
      <w:r w:rsidR="00D257AC">
        <w:rPr>
          <w:rFonts w:ascii="Arial" w:eastAsia="DengXian" w:hAnsi="Arial" w:cs="Arial" w:hint="eastAsia"/>
          <w:b/>
          <w:sz w:val="24"/>
          <w:szCs w:val="24"/>
          <w:lang w:val="en-GB"/>
        </w:rPr>
        <w:t>Agree and c</w:t>
      </w:r>
      <w:r w:rsidRPr="004101BB">
        <w:rPr>
          <w:rFonts w:ascii="Arial" w:eastAsia="DengXian" w:hAnsi="Arial" w:cs="Arial" w:hint="eastAsia"/>
          <w:b/>
          <w:sz w:val="24"/>
          <w:szCs w:val="24"/>
          <w:lang w:val="en-GB"/>
        </w:rPr>
        <w:t xml:space="preserve">apture </w:t>
      </w:r>
      <w:r w:rsidR="007360B0" w:rsidRPr="004101BB">
        <w:rPr>
          <w:rFonts w:ascii="Arial" w:eastAsia="DengXian" w:hAnsi="Arial" w:cs="Arial" w:hint="eastAsia"/>
          <w:b/>
          <w:sz w:val="24"/>
          <w:szCs w:val="24"/>
          <w:lang w:val="en-GB"/>
        </w:rPr>
        <w:t xml:space="preserve">into TR 38.825 the solution to address the issue of collision between URLLC SR and </w:t>
      </w:r>
      <w:proofErr w:type="spellStart"/>
      <w:r w:rsidR="007360B0" w:rsidRPr="004101BB">
        <w:rPr>
          <w:rFonts w:ascii="Arial" w:eastAsia="DengXian" w:hAnsi="Arial" w:cs="Arial" w:hint="eastAsia"/>
          <w:b/>
          <w:sz w:val="24"/>
          <w:szCs w:val="24"/>
          <w:lang w:val="en-GB"/>
        </w:rPr>
        <w:t>eMBB</w:t>
      </w:r>
      <w:proofErr w:type="spellEnd"/>
      <w:r w:rsidR="007360B0" w:rsidRPr="004101BB">
        <w:rPr>
          <w:rFonts w:ascii="Arial" w:eastAsia="DengXian" w:hAnsi="Arial" w:cs="Arial" w:hint="eastAsia"/>
          <w:b/>
          <w:sz w:val="24"/>
          <w:szCs w:val="24"/>
          <w:lang w:val="en-GB"/>
        </w:rPr>
        <w:t xml:space="preserve"> UL-SCH: </w:t>
      </w:r>
    </w:p>
    <w:p w:rsidR="00CB0F09" w:rsidRDefault="0040307A">
      <w:pPr>
        <w:rPr>
          <w:rFonts w:ascii="Arial" w:eastAsia="DengXian" w:hAnsi="Arial" w:cs="Arial"/>
          <w:b/>
          <w:sz w:val="24"/>
          <w:szCs w:val="24"/>
          <w:lang w:val="en-GB"/>
        </w:rPr>
      </w:pPr>
      <w:r>
        <w:rPr>
          <w:rFonts w:ascii="Arial" w:eastAsia="DengXian" w:hAnsi="Arial" w:cs="Arial" w:hint="eastAsia"/>
          <w:b/>
          <w:sz w:val="24"/>
          <w:szCs w:val="24"/>
        </w:rPr>
        <w:t>A prioritization rule can be defined to</w:t>
      </w:r>
      <w:r w:rsidR="007360B0" w:rsidRPr="004101BB">
        <w:rPr>
          <w:rFonts w:ascii="Arial" w:eastAsia="DengXian" w:hAnsi="Arial" w:cs="Arial" w:hint="eastAsia"/>
          <w:b/>
          <w:sz w:val="24"/>
          <w:szCs w:val="24"/>
        </w:rPr>
        <w:t xml:space="preserve"> determine whether to transmit SR or PUSCH based on the priority of the LCH which triggers the SR and priorities of </w:t>
      </w:r>
      <w:r w:rsidR="007360B0" w:rsidRPr="004101BB">
        <w:rPr>
          <w:rFonts w:ascii="Arial" w:eastAsia="DengXian" w:hAnsi="Arial" w:cs="Arial"/>
          <w:b/>
          <w:sz w:val="24"/>
          <w:szCs w:val="24"/>
        </w:rPr>
        <w:t>the</w:t>
      </w:r>
      <w:r w:rsidR="007360B0" w:rsidRPr="004101BB">
        <w:rPr>
          <w:rFonts w:ascii="Arial" w:eastAsia="DengXian" w:hAnsi="Arial" w:cs="Arial" w:hint="eastAsia"/>
          <w:b/>
          <w:sz w:val="24"/>
          <w:szCs w:val="24"/>
        </w:rPr>
        <w:t xml:space="preserve"> data to be transmitted on the PUSCH resource.</w:t>
      </w:r>
      <w:r w:rsidR="007360B0" w:rsidRPr="004101BB">
        <w:rPr>
          <w:rFonts w:ascii="Arial" w:eastAsia="DengXian" w:hAnsi="Arial" w:cs="Arial" w:hint="eastAsia"/>
          <w:b/>
          <w:sz w:val="24"/>
          <w:szCs w:val="24"/>
          <w:lang w:val="en-GB"/>
        </w:rPr>
        <w:t xml:space="preserve"> </w:t>
      </w:r>
    </w:p>
    <w:p w:rsidR="0040307A" w:rsidRPr="004101BB" w:rsidRDefault="0040307A">
      <w:pPr>
        <w:rPr>
          <w:rFonts w:ascii="Arial" w:eastAsia="DengXian" w:hAnsi="Arial" w:cs="Arial"/>
          <w:b/>
          <w:sz w:val="24"/>
          <w:szCs w:val="24"/>
          <w:lang w:val="en-GB"/>
        </w:rPr>
      </w:pPr>
      <w:r>
        <w:rPr>
          <w:rFonts w:ascii="Arial" w:eastAsia="DengXian" w:hAnsi="Arial" w:cs="Arial" w:hint="eastAsia"/>
          <w:b/>
          <w:sz w:val="24"/>
          <w:szCs w:val="24"/>
          <w:lang w:val="en-GB"/>
        </w:rPr>
        <w:lastRenderedPageBreak/>
        <w:t>Proposal 2a: Working assumption: the prioritization rule is defined at MAC.</w:t>
      </w:r>
    </w:p>
    <w:p w:rsidR="00B177F2" w:rsidRPr="0040307A" w:rsidRDefault="00B177F2" w:rsidP="000E2824">
      <w:pPr>
        <w:rPr>
          <w:rFonts w:ascii="Arial" w:eastAsia="DengXian" w:hAnsi="Arial" w:cs="Arial"/>
          <w:sz w:val="24"/>
          <w:szCs w:val="24"/>
          <w:lang w:val="en-GB"/>
        </w:rPr>
      </w:pPr>
    </w:p>
    <w:p w:rsidR="007360B0" w:rsidRPr="000E2824" w:rsidRDefault="007360B0" w:rsidP="000E2824">
      <w:pPr>
        <w:rPr>
          <w:rFonts w:ascii="Arial" w:eastAsia="DengXian" w:hAnsi="Arial" w:cs="Arial"/>
          <w:sz w:val="24"/>
          <w:szCs w:val="24"/>
          <w:lang w:val="en-GB"/>
        </w:rPr>
      </w:pPr>
      <w:r w:rsidRPr="000E2824">
        <w:rPr>
          <w:rFonts w:ascii="Arial" w:eastAsia="DengXian" w:hAnsi="Arial" w:cs="Arial" w:hint="eastAsia"/>
          <w:sz w:val="24"/>
          <w:szCs w:val="24"/>
          <w:lang w:val="en-GB"/>
        </w:rPr>
        <w:t>For issue#2 and #3, it is proposed</w:t>
      </w:r>
      <w:r w:rsidR="000E2824" w:rsidRPr="000E2824">
        <w:rPr>
          <w:rFonts w:ascii="Arial" w:eastAsia="DengXian" w:hAnsi="Arial" w:cs="Arial" w:hint="eastAsia"/>
          <w:sz w:val="24"/>
          <w:szCs w:val="24"/>
          <w:lang w:val="en-GB"/>
        </w:rPr>
        <w:t xml:space="preserve"> to leave RAN1 to discuss them.</w:t>
      </w:r>
    </w:p>
    <w:p w:rsidR="004101BB" w:rsidRDefault="004101BB" w:rsidP="000E2824">
      <w:pPr>
        <w:rPr>
          <w:rFonts w:ascii="Arial" w:eastAsia="DengXian" w:hAnsi="Arial" w:cs="Arial"/>
          <w:sz w:val="24"/>
          <w:szCs w:val="24"/>
          <w:lang w:val="en-GB"/>
        </w:rPr>
      </w:pPr>
    </w:p>
    <w:p w:rsidR="000E2824" w:rsidRPr="004101BB" w:rsidRDefault="000E2824" w:rsidP="000E2824">
      <w:pPr>
        <w:rPr>
          <w:rFonts w:ascii="Arial" w:eastAsia="DengXian" w:hAnsi="Arial" w:cs="Arial"/>
          <w:b/>
          <w:sz w:val="24"/>
          <w:szCs w:val="24"/>
          <w:lang w:val="en-GB"/>
        </w:rPr>
      </w:pPr>
      <w:r w:rsidRPr="004101BB">
        <w:rPr>
          <w:rFonts w:ascii="Arial" w:eastAsia="DengXian" w:hAnsi="Arial" w:cs="Arial" w:hint="eastAsia"/>
          <w:b/>
          <w:sz w:val="24"/>
          <w:szCs w:val="24"/>
          <w:lang w:val="en-GB"/>
        </w:rPr>
        <w:t xml:space="preserve">Proposal 3: Leave RAN1 to discuss the potential issue related to collision between </w:t>
      </w:r>
      <w:proofErr w:type="spellStart"/>
      <w:r w:rsidRPr="004101BB">
        <w:rPr>
          <w:rFonts w:ascii="Arial" w:eastAsia="DengXian" w:hAnsi="Arial" w:cs="Arial" w:hint="eastAsia"/>
          <w:b/>
          <w:sz w:val="24"/>
          <w:szCs w:val="24"/>
          <w:lang w:val="en-GB"/>
        </w:rPr>
        <w:t>eMBB</w:t>
      </w:r>
      <w:proofErr w:type="spellEnd"/>
      <w:r w:rsidRPr="004101BB">
        <w:rPr>
          <w:rFonts w:ascii="Arial" w:eastAsia="DengXian" w:hAnsi="Arial" w:cs="Arial" w:hint="eastAsia"/>
          <w:b/>
          <w:sz w:val="24"/>
          <w:szCs w:val="24"/>
          <w:lang w:val="en-GB"/>
        </w:rPr>
        <w:t xml:space="preserve"> PUSCH and HARQ feedback or CSI report for URLLC.</w:t>
      </w:r>
    </w:p>
    <w:p w:rsidR="000E2824" w:rsidRDefault="000E2824" w:rsidP="000E2824">
      <w:pPr>
        <w:rPr>
          <w:rFonts w:ascii="Arial" w:eastAsia="DengXian" w:hAnsi="Arial" w:cs="Arial"/>
          <w:sz w:val="24"/>
          <w:szCs w:val="24"/>
          <w:lang w:val="en-GB"/>
        </w:rPr>
      </w:pPr>
    </w:p>
    <w:p w:rsidR="000E2824" w:rsidRDefault="000E2824" w:rsidP="000E2824">
      <w:pPr>
        <w:rPr>
          <w:rFonts w:ascii="Arial" w:eastAsia="DengXian" w:hAnsi="Arial" w:cs="Arial"/>
          <w:sz w:val="24"/>
          <w:szCs w:val="24"/>
          <w:lang w:val="en-GB"/>
        </w:rPr>
      </w:pPr>
      <w:r>
        <w:rPr>
          <w:rFonts w:ascii="Arial" w:eastAsia="DengXian" w:hAnsi="Arial" w:cs="Arial" w:hint="eastAsia"/>
          <w:sz w:val="24"/>
          <w:szCs w:val="24"/>
          <w:lang w:val="en-GB"/>
        </w:rPr>
        <w:t>For issue#4</w:t>
      </w:r>
      <w:r w:rsidR="00C47207">
        <w:rPr>
          <w:rFonts w:ascii="Arial" w:eastAsia="DengXian" w:hAnsi="Arial" w:cs="Arial" w:hint="eastAsia"/>
          <w:sz w:val="24"/>
          <w:szCs w:val="24"/>
          <w:lang w:val="en-GB"/>
        </w:rPr>
        <w:t xml:space="preserve"> (i.e. </w:t>
      </w:r>
      <w:r w:rsidR="00C47207" w:rsidRPr="00C47207">
        <w:rPr>
          <w:rFonts w:ascii="Arial" w:eastAsia="DengXian" w:hAnsi="Arial" w:cs="Arial" w:hint="eastAsia"/>
          <w:sz w:val="24"/>
          <w:szCs w:val="24"/>
        </w:rPr>
        <w:t>Prioritization between MAC CEs and URLLC data</w:t>
      </w:r>
      <w:r w:rsidR="00C47207">
        <w:rPr>
          <w:rFonts w:ascii="Arial" w:eastAsia="DengXian" w:hAnsi="Arial" w:cs="Arial" w:hint="eastAsia"/>
          <w:sz w:val="24"/>
          <w:szCs w:val="24"/>
          <w:lang w:val="en-GB"/>
        </w:rPr>
        <w:t>)</w:t>
      </w:r>
      <w:r>
        <w:rPr>
          <w:rFonts w:ascii="Arial" w:eastAsia="DengXian" w:hAnsi="Arial" w:cs="Arial" w:hint="eastAsia"/>
          <w:sz w:val="24"/>
          <w:szCs w:val="24"/>
          <w:lang w:val="en-GB"/>
        </w:rPr>
        <w:t xml:space="preserve">, as </w:t>
      </w:r>
      <w:r w:rsidR="00F72118">
        <w:rPr>
          <w:rFonts w:ascii="Arial" w:eastAsia="DengXian" w:hAnsi="Arial" w:cs="Arial" w:hint="eastAsia"/>
          <w:sz w:val="24"/>
          <w:szCs w:val="24"/>
          <w:lang w:val="en-GB"/>
        </w:rPr>
        <w:t>there is an</w:t>
      </w:r>
      <w:r>
        <w:rPr>
          <w:rFonts w:ascii="Arial" w:eastAsia="DengXian" w:hAnsi="Arial" w:cs="Arial" w:hint="eastAsia"/>
          <w:sz w:val="24"/>
          <w:szCs w:val="24"/>
          <w:lang w:val="en-GB"/>
        </w:rPr>
        <w:t xml:space="preserve"> interest and also a preference from companies to further discuss this issue, it is proposed to capture this issue into TR.</w:t>
      </w:r>
      <w:r w:rsidR="00F72118">
        <w:rPr>
          <w:rFonts w:ascii="Arial" w:eastAsia="DengXian" w:hAnsi="Arial" w:cs="Arial" w:hint="eastAsia"/>
          <w:sz w:val="24"/>
          <w:szCs w:val="24"/>
          <w:lang w:val="en-GB"/>
        </w:rPr>
        <w:t xml:space="preserve"> </w:t>
      </w:r>
      <w:r w:rsidR="00F72118">
        <w:rPr>
          <w:rFonts w:ascii="Arial" w:eastAsia="DengXian" w:hAnsi="Arial" w:cs="Arial"/>
          <w:sz w:val="24"/>
          <w:szCs w:val="24"/>
          <w:lang w:val="en-GB"/>
        </w:rPr>
        <w:t>F</w:t>
      </w:r>
      <w:r w:rsidR="00F72118">
        <w:rPr>
          <w:rFonts w:ascii="Arial" w:eastAsia="DengXian" w:hAnsi="Arial" w:cs="Arial" w:hint="eastAsia"/>
          <w:sz w:val="24"/>
          <w:szCs w:val="24"/>
          <w:lang w:val="en-GB"/>
        </w:rPr>
        <w:t xml:space="preserve">or solutions, </w:t>
      </w:r>
      <w:r w:rsidR="00F72118">
        <w:rPr>
          <w:rFonts w:ascii="Arial" w:eastAsia="DengXian" w:hAnsi="Arial" w:cs="Arial"/>
          <w:sz w:val="24"/>
          <w:szCs w:val="24"/>
          <w:lang w:val="en-GB"/>
        </w:rPr>
        <w:t>although</w:t>
      </w:r>
      <w:r w:rsidR="00F72118">
        <w:rPr>
          <w:rFonts w:ascii="Arial" w:eastAsia="DengXian" w:hAnsi="Arial" w:cs="Arial" w:hint="eastAsia"/>
          <w:sz w:val="24"/>
          <w:szCs w:val="24"/>
          <w:lang w:val="en-GB"/>
        </w:rPr>
        <w:t xml:space="preserve"> there </w:t>
      </w:r>
      <w:proofErr w:type="gramStart"/>
      <w:r w:rsidR="00F72118">
        <w:rPr>
          <w:rFonts w:ascii="Arial" w:eastAsia="DengXian" w:hAnsi="Arial" w:cs="Arial" w:hint="eastAsia"/>
          <w:sz w:val="24"/>
          <w:szCs w:val="24"/>
          <w:lang w:val="en-GB"/>
        </w:rPr>
        <w:t>is</w:t>
      </w:r>
      <w:proofErr w:type="gramEnd"/>
      <w:r w:rsidR="00F72118">
        <w:rPr>
          <w:rFonts w:ascii="Arial" w:eastAsia="DengXian" w:hAnsi="Arial" w:cs="Arial" w:hint="eastAsia"/>
          <w:sz w:val="24"/>
          <w:szCs w:val="24"/>
          <w:lang w:val="en-GB"/>
        </w:rPr>
        <w:t xml:space="preserve"> quite a few companies fine with solution-1 but there is also a strong doubt from companies, </w:t>
      </w:r>
      <w:r w:rsidR="00C47207">
        <w:rPr>
          <w:rFonts w:ascii="Arial" w:eastAsia="DengXian" w:hAnsi="Arial" w:cs="Arial" w:hint="eastAsia"/>
          <w:sz w:val="24"/>
          <w:szCs w:val="24"/>
          <w:lang w:val="en-GB"/>
        </w:rPr>
        <w:t xml:space="preserve">so </w:t>
      </w:r>
      <w:r w:rsidR="00F72118">
        <w:rPr>
          <w:rFonts w:ascii="Arial" w:eastAsia="DengXian" w:hAnsi="Arial" w:cs="Arial" w:hint="eastAsia"/>
          <w:sz w:val="24"/>
          <w:szCs w:val="24"/>
          <w:lang w:val="en-GB"/>
        </w:rPr>
        <w:t>it is proposed to capture all potential solutions into the TR and RAN2 can further discuss these solutions in</w:t>
      </w:r>
      <w:r w:rsidR="00C47207">
        <w:rPr>
          <w:rFonts w:ascii="Arial" w:eastAsia="DengXian" w:hAnsi="Arial" w:cs="Arial" w:hint="eastAsia"/>
          <w:sz w:val="24"/>
          <w:szCs w:val="24"/>
          <w:lang w:val="en-GB"/>
        </w:rPr>
        <w:t xml:space="preserve"> the</w:t>
      </w:r>
      <w:r w:rsidR="00F72118">
        <w:rPr>
          <w:rFonts w:ascii="Arial" w:eastAsia="DengXian" w:hAnsi="Arial" w:cs="Arial" w:hint="eastAsia"/>
          <w:sz w:val="24"/>
          <w:szCs w:val="24"/>
          <w:lang w:val="en-GB"/>
        </w:rPr>
        <w:t xml:space="preserve"> WI phase.</w:t>
      </w:r>
    </w:p>
    <w:p w:rsidR="000E2824" w:rsidRPr="00F72118" w:rsidRDefault="000E2824" w:rsidP="000E2824">
      <w:pPr>
        <w:rPr>
          <w:rFonts w:ascii="Arial" w:eastAsia="DengXian" w:hAnsi="Arial" w:cs="Arial"/>
          <w:sz w:val="24"/>
          <w:szCs w:val="24"/>
          <w:lang w:val="en-GB"/>
        </w:rPr>
      </w:pPr>
    </w:p>
    <w:p w:rsidR="00590C53" w:rsidRPr="004101BB" w:rsidRDefault="000E2824" w:rsidP="000E2824">
      <w:pPr>
        <w:rPr>
          <w:rFonts w:ascii="Arial" w:eastAsia="DengXian" w:hAnsi="Arial" w:cs="Arial"/>
          <w:b/>
          <w:sz w:val="24"/>
          <w:szCs w:val="24"/>
          <w:lang w:val="en-GB"/>
        </w:rPr>
      </w:pPr>
      <w:r w:rsidRPr="004101BB">
        <w:rPr>
          <w:rFonts w:ascii="Arial" w:eastAsia="DengXian" w:hAnsi="Arial" w:cs="Arial" w:hint="eastAsia"/>
          <w:b/>
          <w:sz w:val="24"/>
          <w:szCs w:val="24"/>
          <w:lang w:val="en-GB"/>
        </w:rPr>
        <w:t>Proposal 4: Capture into TR 38.825 the issue that the higher priority data packet is segmented and delayed due to the transmission of MAC CE</w:t>
      </w:r>
      <w:r w:rsidR="00F72118" w:rsidRPr="004101BB">
        <w:rPr>
          <w:rFonts w:ascii="Arial" w:eastAsia="DengXian" w:hAnsi="Arial" w:cs="Arial" w:hint="eastAsia"/>
          <w:b/>
          <w:sz w:val="24"/>
          <w:szCs w:val="24"/>
          <w:lang w:val="en-GB"/>
        </w:rPr>
        <w:t>, as well as the solutions:</w:t>
      </w:r>
      <w:r w:rsidR="00590C53" w:rsidRPr="004101BB">
        <w:rPr>
          <w:rFonts w:ascii="Arial" w:eastAsia="DengXian" w:hAnsi="Arial" w:cs="Arial" w:hint="eastAsia"/>
          <w:b/>
          <w:sz w:val="24"/>
          <w:szCs w:val="24"/>
          <w:lang w:val="en-GB"/>
        </w:rPr>
        <w:t xml:space="preserve"> </w:t>
      </w:r>
    </w:p>
    <w:p w:rsidR="00590C53" w:rsidRPr="004101BB" w:rsidRDefault="00590C53" w:rsidP="00590C53">
      <w:pPr>
        <w:pStyle w:val="af7"/>
        <w:numPr>
          <w:ilvl w:val="0"/>
          <w:numId w:val="17"/>
        </w:numPr>
        <w:rPr>
          <w:rFonts w:ascii="Arial" w:eastAsia="DengXian" w:hAnsi="Arial" w:cs="Arial"/>
          <w:b/>
          <w:sz w:val="24"/>
          <w:szCs w:val="24"/>
          <w:lang w:val="en-GB"/>
        </w:rPr>
      </w:pPr>
      <w:r w:rsidRPr="004101BB">
        <w:rPr>
          <w:rFonts w:ascii="Arial" w:eastAsia="DengXian" w:hAnsi="Arial" w:cs="Arial"/>
          <w:b/>
          <w:sz w:val="24"/>
          <w:szCs w:val="24"/>
          <w:lang w:val="en-GB"/>
        </w:rPr>
        <w:t>Introduce a LCP restriction, e.g., PUSCH duration, for MAC Control Element</w:t>
      </w:r>
      <w:r w:rsidRPr="004101BB">
        <w:rPr>
          <w:rFonts w:ascii="Arial" w:eastAsia="DengXian" w:hAnsi="Arial" w:cs="Arial" w:hint="eastAsia"/>
          <w:b/>
          <w:sz w:val="24"/>
          <w:szCs w:val="24"/>
          <w:lang w:val="en-GB"/>
        </w:rPr>
        <w:t>;</w:t>
      </w:r>
    </w:p>
    <w:p w:rsidR="00590C53" w:rsidRPr="004101BB" w:rsidRDefault="00590C53" w:rsidP="00590C53">
      <w:pPr>
        <w:pStyle w:val="af7"/>
        <w:numPr>
          <w:ilvl w:val="0"/>
          <w:numId w:val="17"/>
        </w:numPr>
        <w:rPr>
          <w:rFonts w:ascii="Arial" w:eastAsia="DengXian" w:hAnsi="Arial" w:cs="Arial"/>
          <w:b/>
          <w:sz w:val="24"/>
          <w:szCs w:val="24"/>
          <w:lang w:val="en-GB"/>
        </w:rPr>
      </w:pPr>
      <w:r w:rsidRPr="004101BB">
        <w:rPr>
          <w:rFonts w:ascii="Arial" w:eastAsia="DengXian" w:hAnsi="Arial" w:cs="Arial"/>
          <w:b/>
          <w:sz w:val="24"/>
          <w:szCs w:val="24"/>
          <w:lang w:val="en-GB"/>
        </w:rPr>
        <w:t>Based on LCH priority</w:t>
      </w:r>
      <w:r w:rsidRPr="004101BB">
        <w:rPr>
          <w:rFonts w:ascii="Arial" w:eastAsia="DengXian" w:hAnsi="Arial" w:cs="Arial" w:hint="eastAsia"/>
          <w:b/>
          <w:sz w:val="24"/>
          <w:szCs w:val="24"/>
          <w:lang w:val="en-GB"/>
        </w:rPr>
        <w:t>, e.g. LCHs with priorities higher than a threshold takes precedence over MAC CEs;</w:t>
      </w:r>
    </w:p>
    <w:p w:rsidR="00F72118" w:rsidRDefault="00590C53" w:rsidP="00590C53">
      <w:pPr>
        <w:pStyle w:val="af7"/>
        <w:numPr>
          <w:ilvl w:val="0"/>
          <w:numId w:val="17"/>
        </w:numPr>
        <w:rPr>
          <w:rFonts w:ascii="Arial" w:eastAsia="DengXian" w:hAnsi="Arial" w:cs="Arial"/>
          <w:b/>
          <w:sz w:val="24"/>
          <w:szCs w:val="24"/>
          <w:lang w:val="en-GB"/>
        </w:rPr>
      </w:pPr>
      <w:r w:rsidRPr="004101BB">
        <w:rPr>
          <w:rFonts w:ascii="Arial" w:eastAsia="DengXian" w:hAnsi="Arial" w:cs="Arial" w:hint="eastAsia"/>
          <w:b/>
          <w:sz w:val="24"/>
          <w:szCs w:val="24"/>
          <w:lang w:val="en-GB"/>
        </w:rPr>
        <w:t xml:space="preserve">Based on network configured priorities, e.g. </w:t>
      </w:r>
      <w:proofErr w:type="gramStart"/>
      <w:r w:rsidRPr="004101BB">
        <w:rPr>
          <w:rFonts w:ascii="Arial" w:eastAsia="DengXian" w:hAnsi="Arial" w:cs="Arial" w:hint="eastAsia"/>
          <w:b/>
          <w:sz w:val="24"/>
          <w:szCs w:val="24"/>
          <w:lang w:val="en-GB"/>
        </w:rPr>
        <w:t>networks configures</w:t>
      </w:r>
      <w:proofErr w:type="gramEnd"/>
      <w:r w:rsidRPr="004101BB">
        <w:rPr>
          <w:rFonts w:ascii="Arial" w:eastAsia="DengXian" w:hAnsi="Arial" w:cs="Arial" w:hint="eastAsia"/>
          <w:b/>
          <w:sz w:val="24"/>
          <w:szCs w:val="24"/>
          <w:lang w:val="en-GB"/>
        </w:rPr>
        <w:t xml:space="preserve"> the LCH priorities which should take precedence over MAC </w:t>
      </w:r>
      <w:proofErr w:type="spellStart"/>
      <w:r w:rsidRPr="004101BB">
        <w:rPr>
          <w:rFonts w:ascii="Arial" w:eastAsia="DengXian" w:hAnsi="Arial" w:cs="Arial" w:hint="eastAsia"/>
          <w:b/>
          <w:sz w:val="24"/>
          <w:szCs w:val="24"/>
          <w:lang w:val="en-GB"/>
        </w:rPr>
        <w:t>CEs</w:t>
      </w:r>
      <w:proofErr w:type="spellEnd"/>
      <w:r w:rsidRPr="004101BB">
        <w:rPr>
          <w:rFonts w:ascii="Arial" w:eastAsia="DengXian" w:hAnsi="Arial" w:cs="Arial" w:hint="eastAsia"/>
          <w:b/>
          <w:sz w:val="24"/>
          <w:szCs w:val="24"/>
          <w:lang w:val="en-GB"/>
        </w:rPr>
        <w:t xml:space="preserve">. </w:t>
      </w:r>
    </w:p>
    <w:p w:rsidR="00FF2BBA" w:rsidRPr="00FF2BBA" w:rsidRDefault="00FF2BBA" w:rsidP="00FF2BBA">
      <w:pPr>
        <w:pStyle w:val="af7"/>
        <w:numPr>
          <w:ilvl w:val="0"/>
          <w:numId w:val="17"/>
        </w:numPr>
        <w:rPr>
          <w:rFonts w:ascii="Arial" w:eastAsia="DengXian" w:hAnsi="Arial" w:cs="Arial"/>
          <w:b/>
          <w:sz w:val="24"/>
          <w:szCs w:val="24"/>
          <w:lang w:val="en-GB"/>
        </w:rPr>
      </w:pPr>
      <w:r w:rsidRPr="00FF2BBA">
        <w:rPr>
          <w:rFonts w:ascii="Arial" w:eastAsia="DengXian" w:hAnsi="Arial" w:cs="Arial"/>
          <w:b/>
          <w:sz w:val="24"/>
          <w:szCs w:val="24"/>
          <w:lang w:val="en-GB"/>
        </w:rPr>
        <w:t xml:space="preserve">Other solutions such as </w:t>
      </w:r>
      <w:proofErr w:type="spellStart"/>
      <w:r w:rsidRPr="00FF2BBA">
        <w:rPr>
          <w:rFonts w:ascii="Arial" w:eastAsia="DengXian" w:hAnsi="Arial" w:cs="Arial"/>
          <w:b/>
          <w:sz w:val="24"/>
          <w:szCs w:val="24"/>
          <w:lang w:val="en-GB"/>
        </w:rPr>
        <w:t>gNB</w:t>
      </w:r>
      <w:proofErr w:type="spellEnd"/>
      <w:r w:rsidRPr="00FF2BBA">
        <w:rPr>
          <w:rFonts w:ascii="Arial" w:eastAsia="DengXian" w:hAnsi="Arial" w:cs="Arial"/>
          <w:b/>
          <w:sz w:val="24"/>
          <w:szCs w:val="24"/>
          <w:lang w:val="en-GB"/>
        </w:rPr>
        <w:t xml:space="preserve"> implementation.</w:t>
      </w:r>
    </w:p>
    <w:p w:rsidR="00F72118" w:rsidRDefault="00F72118" w:rsidP="000E2824">
      <w:pPr>
        <w:rPr>
          <w:rFonts w:ascii="Arial" w:eastAsia="DengXian" w:hAnsi="Arial" w:cs="Arial"/>
          <w:sz w:val="24"/>
          <w:szCs w:val="24"/>
          <w:lang w:val="en-GB"/>
        </w:rPr>
      </w:pPr>
    </w:p>
    <w:p w:rsidR="00590C53" w:rsidRDefault="00590C53" w:rsidP="000E2824">
      <w:pPr>
        <w:rPr>
          <w:rFonts w:ascii="Arial" w:eastAsia="DengXian" w:hAnsi="Arial" w:cs="Arial"/>
          <w:sz w:val="24"/>
          <w:szCs w:val="24"/>
        </w:rPr>
      </w:pPr>
      <w:r>
        <w:rPr>
          <w:rFonts w:ascii="Arial" w:eastAsia="DengXian" w:hAnsi="Arial" w:cs="Arial" w:hint="eastAsia"/>
          <w:sz w:val="24"/>
          <w:szCs w:val="24"/>
          <w:lang w:val="en-GB"/>
        </w:rPr>
        <w:t xml:space="preserve">For prioritization between UL control and UL control, although there seems no strong interest from companies in this </w:t>
      </w:r>
      <w:r w:rsidR="003A170D">
        <w:rPr>
          <w:rFonts w:ascii="Arial" w:eastAsia="DengXian" w:hAnsi="Arial" w:cs="Arial" w:hint="eastAsia"/>
          <w:sz w:val="24"/>
          <w:szCs w:val="24"/>
          <w:lang w:val="en-GB"/>
        </w:rPr>
        <w:t>topic</w:t>
      </w:r>
      <w:r>
        <w:rPr>
          <w:rFonts w:ascii="Arial" w:eastAsia="DengXian" w:hAnsi="Arial" w:cs="Arial" w:hint="eastAsia"/>
          <w:sz w:val="24"/>
          <w:szCs w:val="24"/>
          <w:lang w:val="en-GB"/>
        </w:rPr>
        <w:t>, but for those who had shown views</w:t>
      </w:r>
      <w:r w:rsidR="003A170D">
        <w:rPr>
          <w:rFonts w:ascii="Arial" w:eastAsia="DengXian" w:hAnsi="Arial" w:cs="Arial" w:hint="eastAsia"/>
          <w:sz w:val="24"/>
          <w:szCs w:val="24"/>
          <w:lang w:val="en-GB"/>
        </w:rPr>
        <w:t xml:space="preserve"> on it</w:t>
      </w:r>
      <w:r>
        <w:rPr>
          <w:rFonts w:ascii="Arial" w:eastAsia="DengXian" w:hAnsi="Arial" w:cs="Arial" w:hint="eastAsia"/>
          <w:sz w:val="24"/>
          <w:szCs w:val="24"/>
          <w:lang w:val="en-GB"/>
        </w:rPr>
        <w:t xml:space="preserve">, a few companies think </w:t>
      </w:r>
      <w:r w:rsidRPr="00590C53">
        <w:rPr>
          <w:rFonts w:ascii="Arial" w:eastAsia="DengXian" w:hAnsi="Arial" w:cs="Arial" w:hint="eastAsia"/>
          <w:sz w:val="24"/>
          <w:szCs w:val="24"/>
        </w:rPr>
        <w:t>Scenario 4-A1</w:t>
      </w:r>
      <w:r>
        <w:rPr>
          <w:rFonts w:ascii="Arial" w:eastAsia="DengXian" w:hAnsi="Arial" w:cs="Arial" w:hint="eastAsia"/>
          <w:sz w:val="24"/>
          <w:szCs w:val="24"/>
        </w:rPr>
        <w:t xml:space="preserve"> </w:t>
      </w:r>
      <w:r w:rsidR="003A170D">
        <w:rPr>
          <w:rFonts w:ascii="Arial" w:eastAsia="DengXian" w:hAnsi="Arial" w:cs="Arial" w:hint="eastAsia"/>
          <w:sz w:val="24"/>
          <w:szCs w:val="24"/>
        </w:rPr>
        <w:t>are within RAN2</w:t>
      </w:r>
      <w:r w:rsidR="003A170D">
        <w:rPr>
          <w:rFonts w:ascii="Arial" w:eastAsia="DengXian" w:hAnsi="Arial" w:cs="Arial"/>
          <w:sz w:val="24"/>
          <w:szCs w:val="24"/>
        </w:rPr>
        <w:t>’</w:t>
      </w:r>
      <w:r w:rsidR="003A170D">
        <w:rPr>
          <w:rFonts w:ascii="Arial" w:eastAsia="DengXian" w:hAnsi="Arial" w:cs="Arial" w:hint="eastAsia"/>
          <w:sz w:val="24"/>
          <w:szCs w:val="24"/>
        </w:rPr>
        <w:t>s scope although it is unclear whether any change is needed</w:t>
      </w:r>
      <w:r>
        <w:rPr>
          <w:rFonts w:ascii="Arial" w:eastAsia="DengXian" w:hAnsi="Arial" w:cs="Arial" w:hint="eastAsia"/>
          <w:sz w:val="24"/>
          <w:szCs w:val="24"/>
        </w:rPr>
        <w:t>.</w:t>
      </w:r>
      <w:r w:rsidR="003A170D">
        <w:rPr>
          <w:rFonts w:ascii="Arial" w:eastAsia="DengXian" w:hAnsi="Arial" w:cs="Arial" w:hint="eastAsia"/>
          <w:sz w:val="24"/>
          <w:szCs w:val="24"/>
        </w:rPr>
        <w:t xml:space="preserve"> </w:t>
      </w:r>
      <w:r w:rsidR="003A170D">
        <w:rPr>
          <w:rFonts w:ascii="Arial" w:eastAsia="DengXian" w:hAnsi="Arial" w:cs="Arial"/>
          <w:sz w:val="24"/>
          <w:szCs w:val="24"/>
        </w:rPr>
        <w:t>I</w:t>
      </w:r>
      <w:r w:rsidR="003A170D">
        <w:rPr>
          <w:rFonts w:ascii="Arial" w:eastAsia="DengXian" w:hAnsi="Arial" w:cs="Arial" w:hint="eastAsia"/>
          <w:sz w:val="24"/>
          <w:szCs w:val="24"/>
        </w:rPr>
        <w:t xml:space="preserve">t is </w:t>
      </w:r>
      <w:r w:rsidR="003A170D">
        <w:rPr>
          <w:rFonts w:ascii="Arial" w:eastAsia="DengXian" w:hAnsi="Arial" w:cs="Arial"/>
          <w:sz w:val="24"/>
          <w:szCs w:val="24"/>
        </w:rPr>
        <w:t>proposed</w:t>
      </w:r>
      <w:r w:rsidR="003A170D">
        <w:rPr>
          <w:rFonts w:ascii="Arial" w:eastAsia="DengXian" w:hAnsi="Arial" w:cs="Arial" w:hint="eastAsia"/>
          <w:sz w:val="24"/>
          <w:szCs w:val="24"/>
        </w:rPr>
        <w:t xml:space="preserve"> for RAN2 to further discuss whether the existing mechanism is sufficient for </w:t>
      </w:r>
      <w:r w:rsidR="003A170D" w:rsidRPr="00590C53">
        <w:rPr>
          <w:rFonts w:ascii="Arial" w:eastAsia="DengXian" w:hAnsi="Arial" w:cs="Arial" w:hint="eastAsia"/>
          <w:sz w:val="24"/>
          <w:szCs w:val="24"/>
        </w:rPr>
        <w:t>Scenario 4-A1</w:t>
      </w:r>
      <w:r w:rsidR="003A170D">
        <w:rPr>
          <w:rFonts w:ascii="Arial" w:eastAsia="DengXian" w:hAnsi="Arial" w:cs="Arial" w:hint="eastAsia"/>
          <w:sz w:val="24"/>
          <w:szCs w:val="24"/>
        </w:rPr>
        <w:t>.</w:t>
      </w:r>
    </w:p>
    <w:p w:rsidR="003A170D" w:rsidRDefault="003A170D" w:rsidP="000E2824">
      <w:pPr>
        <w:rPr>
          <w:rFonts w:ascii="Arial" w:eastAsia="DengXian" w:hAnsi="Arial" w:cs="Arial"/>
          <w:sz w:val="24"/>
          <w:szCs w:val="24"/>
        </w:rPr>
      </w:pPr>
    </w:p>
    <w:p w:rsidR="003A170D" w:rsidRPr="004101BB" w:rsidRDefault="003A170D" w:rsidP="000E2824">
      <w:pPr>
        <w:rPr>
          <w:rFonts w:ascii="Arial" w:eastAsia="DengXian" w:hAnsi="Arial" w:cs="Arial"/>
          <w:b/>
          <w:sz w:val="24"/>
          <w:szCs w:val="24"/>
          <w:lang w:val="en-GB"/>
        </w:rPr>
      </w:pPr>
      <w:r w:rsidRPr="004101BB">
        <w:rPr>
          <w:rFonts w:ascii="Arial" w:eastAsia="DengXian" w:hAnsi="Arial" w:cs="Arial" w:hint="eastAsia"/>
          <w:b/>
          <w:sz w:val="24"/>
          <w:szCs w:val="24"/>
        </w:rPr>
        <w:t xml:space="preserve">Proposal 5: RAN2 can further discuss whether </w:t>
      </w:r>
      <w:r w:rsidRPr="004101BB">
        <w:rPr>
          <w:rFonts w:ascii="Arial" w:eastAsia="DengXian" w:hAnsi="Arial" w:cs="Arial"/>
          <w:b/>
          <w:sz w:val="24"/>
          <w:szCs w:val="24"/>
          <w:lang w:val="en-GB"/>
        </w:rPr>
        <w:t xml:space="preserve">any specification change is needed for </w:t>
      </w:r>
      <w:r w:rsidR="004101BB" w:rsidRPr="004101BB">
        <w:rPr>
          <w:rFonts w:ascii="Arial" w:eastAsia="DengXian" w:hAnsi="Arial" w:cs="Arial" w:hint="eastAsia"/>
          <w:b/>
          <w:sz w:val="24"/>
          <w:szCs w:val="24"/>
          <w:lang w:val="en-GB"/>
        </w:rPr>
        <w:t>the</w:t>
      </w:r>
      <w:r w:rsidRPr="004101BB">
        <w:rPr>
          <w:rFonts w:ascii="Arial" w:eastAsia="DengXian" w:hAnsi="Arial" w:cs="Arial"/>
          <w:b/>
          <w:sz w:val="24"/>
          <w:szCs w:val="24"/>
          <w:lang w:val="en-GB"/>
        </w:rPr>
        <w:t xml:space="preserve"> case</w:t>
      </w:r>
      <w:r w:rsidR="004101BB" w:rsidRPr="004101BB">
        <w:rPr>
          <w:rFonts w:ascii="Arial" w:eastAsia="DengXian" w:hAnsi="Arial" w:cs="Arial" w:hint="eastAsia"/>
          <w:b/>
          <w:sz w:val="24"/>
          <w:szCs w:val="24"/>
          <w:lang w:val="en-GB"/>
        </w:rPr>
        <w:t xml:space="preserve"> of a</w:t>
      </w:r>
      <w:r w:rsidR="004101BB" w:rsidRPr="004101BB">
        <w:rPr>
          <w:rFonts w:ascii="Arial" w:eastAsia="DengXian" w:hAnsi="Arial" w:cs="Arial"/>
          <w:b/>
          <w:sz w:val="24"/>
          <w:szCs w:val="24"/>
          <w:lang w:val="en-GB"/>
        </w:rPr>
        <w:t xml:space="preserve"> collision between SR associating to high-priority traffic and SR associating to low-priority traffic</w:t>
      </w:r>
      <w:r w:rsidR="004101BB" w:rsidRPr="004101BB">
        <w:rPr>
          <w:rFonts w:ascii="Arial" w:eastAsia="DengXian" w:hAnsi="Arial" w:cs="Arial" w:hint="eastAsia"/>
          <w:b/>
          <w:sz w:val="24"/>
          <w:szCs w:val="24"/>
          <w:lang w:val="en-GB"/>
        </w:rPr>
        <w:t>.</w:t>
      </w:r>
    </w:p>
    <w:p w:rsidR="004101BB" w:rsidRPr="000E2824" w:rsidRDefault="004101BB" w:rsidP="000E2824">
      <w:pPr>
        <w:rPr>
          <w:rFonts w:ascii="Arial" w:eastAsia="DengXian" w:hAnsi="Arial" w:cs="Arial"/>
          <w:sz w:val="24"/>
          <w:szCs w:val="24"/>
          <w:lang w:val="en-GB"/>
        </w:rPr>
      </w:pPr>
    </w:p>
    <w:p w:rsidR="00B177F2" w:rsidRDefault="007D635A">
      <w:pPr>
        <w:pStyle w:val="1"/>
      </w:pPr>
      <w:r>
        <w:t>References</w:t>
      </w:r>
    </w:p>
    <w:p w:rsidR="00B177F2" w:rsidRDefault="007D635A">
      <w:pPr>
        <w:pStyle w:val="Doc-title"/>
        <w:numPr>
          <w:ilvl w:val="0"/>
          <w:numId w:val="15"/>
        </w:numPr>
        <w:rPr>
          <w:rFonts w:eastAsia="SimSun"/>
          <w:lang w:eastAsia="zh-CN"/>
        </w:rPr>
      </w:pPr>
      <w:r>
        <w:t>R2-1816364</w:t>
      </w:r>
      <w:r>
        <w:tab/>
        <w:t>Intra-UE Prioritization and Multiplexing for IIoT</w:t>
      </w:r>
      <w:r>
        <w:tab/>
        <w:t>CATT</w:t>
      </w:r>
      <w:r>
        <w:tab/>
        <w:t>discussion</w:t>
      </w:r>
      <w:r>
        <w:tab/>
        <w:t>Rel-16</w:t>
      </w:r>
      <w:r>
        <w:tab/>
        <w:t>FS_NR_IIOT</w:t>
      </w:r>
    </w:p>
    <w:p w:rsidR="00B177F2" w:rsidRDefault="007D635A">
      <w:pPr>
        <w:pStyle w:val="Doc-title"/>
        <w:numPr>
          <w:ilvl w:val="0"/>
          <w:numId w:val="15"/>
        </w:numPr>
      </w:pPr>
      <w:r>
        <w:t>R2-1816942</w:t>
      </w:r>
      <w:r>
        <w:tab/>
        <w:t>Interaction between MAC and PHY for intra-UE prioritization</w:t>
      </w:r>
      <w:r>
        <w:tab/>
        <w:t>vivo</w:t>
      </w:r>
      <w:r>
        <w:tab/>
        <w:t>discussion</w:t>
      </w:r>
    </w:p>
    <w:p w:rsidR="00B177F2" w:rsidRDefault="007D635A">
      <w:pPr>
        <w:pStyle w:val="Doc-title"/>
        <w:numPr>
          <w:ilvl w:val="0"/>
          <w:numId w:val="15"/>
        </w:numPr>
      </w:pPr>
      <w:r>
        <w:t>R2-1816987</w:t>
      </w:r>
      <w:r>
        <w:tab/>
        <w:t>Intra-UE prioritization and multiplexing between URLLC and eMBB</w:t>
      </w:r>
      <w:r>
        <w:tab/>
        <w:t>III</w:t>
      </w:r>
      <w:r>
        <w:tab/>
        <w:t>discussion</w:t>
      </w:r>
      <w:r>
        <w:tab/>
        <w:t>Rel-16</w:t>
      </w:r>
      <w:r>
        <w:tab/>
        <w:t>FS_NR_IIOT</w:t>
      </w:r>
    </w:p>
    <w:p w:rsidR="00B177F2" w:rsidRDefault="007D635A">
      <w:pPr>
        <w:pStyle w:val="Doc-title"/>
        <w:numPr>
          <w:ilvl w:val="0"/>
          <w:numId w:val="15"/>
        </w:numPr>
      </w:pPr>
      <w:r>
        <w:t>R2-1817505</w:t>
      </w:r>
      <w:r>
        <w:tab/>
        <w:t>Intra-UE DL/UL Prioritization</w:t>
      </w:r>
      <w:r>
        <w:tab/>
        <w:t>Lenovo, Motorola Mobility</w:t>
      </w:r>
      <w:r>
        <w:tab/>
        <w:t>discussion</w:t>
      </w:r>
      <w:r>
        <w:tab/>
        <w:t>Rel-16</w:t>
      </w:r>
      <w:r>
        <w:tab/>
        <w:t>FS_NR_IIOT</w:t>
      </w:r>
    </w:p>
    <w:p w:rsidR="00B177F2" w:rsidRDefault="007D635A">
      <w:pPr>
        <w:pStyle w:val="Doc-title"/>
        <w:numPr>
          <w:ilvl w:val="0"/>
          <w:numId w:val="15"/>
        </w:numPr>
      </w:pPr>
      <w:r>
        <w:t>R2-1817250</w:t>
      </w:r>
      <w:r>
        <w:tab/>
        <w:t>Intra-UE Prioritization for IIoT</w:t>
      </w:r>
      <w:r>
        <w:tab/>
        <w:t>OPPO</w:t>
      </w:r>
      <w:r>
        <w:tab/>
        <w:t>discussion</w:t>
      </w:r>
      <w:r>
        <w:tab/>
        <w:t>Rel-16</w:t>
      </w:r>
    </w:p>
    <w:p w:rsidR="00B177F2" w:rsidRDefault="007D635A">
      <w:pPr>
        <w:pStyle w:val="Doc-title"/>
        <w:numPr>
          <w:ilvl w:val="0"/>
          <w:numId w:val="15"/>
        </w:numPr>
      </w:pPr>
      <w:r>
        <w:lastRenderedPageBreak/>
        <w:t>R2-1817177</w:t>
      </w:r>
      <w:r>
        <w:tab/>
        <w:t>On scheduling request overlapping with UL-SCH</w:t>
      </w:r>
      <w:r>
        <w:tab/>
        <w:t>Ericsson</w:t>
      </w:r>
      <w:r>
        <w:tab/>
        <w:t>discussion</w:t>
      </w:r>
      <w:r>
        <w:tab/>
        <w:t>Rel-16</w:t>
      </w:r>
      <w:r>
        <w:tab/>
        <w:t>FS_NR_IIOT</w:t>
      </w:r>
    </w:p>
    <w:p w:rsidR="00B177F2" w:rsidRDefault="007D635A">
      <w:pPr>
        <w:pStyle w:val="Doc-title"/>
        <w:numPr>
          <w:ilvl w:val="0"/>
          <w:numId w:val="15"/>
        </w:numPr>
      </w:pPr>
      <w:r>
        <w:t>R2-1816783</w:t>
      </w:r>
      <w:r>
        <w:tab/>
        <w:t>Intra-UE prioritization for mixed traffic</w:t>
      </w:r>
      <w:r>
        <w:tab/>
        <w:t>InterDigital</w:t>
      </w:r>
      <w:r>
        <w:tab/>
        <w:t>discussion</w:t>
      </w:r>
      <w:r>
        <w:tab/>
        <w:t>Rel-16</w:t>
      </w:r>
      <w:r>
        <w:tab/>
        <w:t>FS_NR_IIOT</w:t>
      </w:r>
    </w:p>
    <w:p w:rsidR="00B177F2" w:rsidRDefault="007D635A">
      <w:pPr>
        <w:pStyle w:val="Doc-title"/>
        <w:numPr>
          <w:ilvl w:val="0"/>
          <w:numId w:val="15"/>
        </w:numPr>
      </w:pPr>
      <w:r>
        <w:t>R2-1818233</w:t>
      </w:r>
      <w:r>
        <w:tab/>
        <w:t>Consideration on intra-UE prioritization</w:t>
      </w:r>
      <w:r>
        <w:tab/>
        <w:t>Apple</w:t>
      </w:r>
      <w:r>
        <w:tab/>
        <w:t>discussion</w:t>
      </w:r>
      <w:r>
        <w:tab/>
        <w:t>Rel-16</w:t>
      </w:r>
    </w:p>
    <w:p w:rsidR="00B177F2" w:rsidRDefault="00B177F2">
      <w:pPr>
        <w:pStyle w:val="a8"/>
        <w:rPr>
          <w:rFonts w:cs="Arial"/>
        </w:rPr>
      </w:pPr>
    </w:p>
    <w:sectPr w:rsidR="00B177F2" w:rsidSect="000E2144">
      <w:headerReference w:type="even" r:id="rId9"/>
      <w:footerReference w:type="default" r:id="rId10"/>
      <w:footnotePr>
        <w:numRestart w:val="eachSect"/>
      </w:footnotePr>
      <w:pgSz w:w="16840" w:h="11907" w:orient="landscape"/>
      <w:pgMar w:top="1134" w:right="1418" w:bottom="1134" w:left="1134" w:header="680" w:footer="567" w:gutter="0"/>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6AA7" w:rsidRDefault="00056AA7">
      <w:r>
        <w:separator/>
      </w:r>
    </w:p>
  </w:endnote>
  <w:endnote w:type="continuationSeparator" w:id="0">
    <w:p w:rsidR="00056AA7" w:rsidRDefault="00056A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libri Light">
    <w:altName w:val="Arial"/>
    <w:charset w:val="00"/>
    <w:family w:val="swiss"/>
    <w:pitch w:val="variable"/>
    <w:sig w:usb0="00000000" w:usb1="C000247B" w:usb2="00000009" w:usb3="00000000" w:csb0="000001FF" w:csb1="00000000"/>
  </w:font>
  <w:font w:name="等线 Light">
    <w:altName w:val="宋体"/>
    <w:panose1 w:val="00000000000000000000"/>
    <w:charset w:val="86"/>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DA" w:rsidRDefault="001D59DA">
    <w:pPr>
      <w:pStyle w:val="ad"/>
      <w:tabs>
        <w:tab w:val="center" w:pos="4820"/>
        <w:tab w:val="right" w:pos="9639"/>
      </w:tabs>
      <w:jc w:val="left"/>
    </w:pPr>
    <w:r>
      <w:tab/>
    </w:r>
    <w:r w:rsidR="003A22A9">
      <w:rPr>
        <w:rStyle w:val="af1"/>
      </w:rPr>
      <w:fldChar w:fldCharType="begin"/>
    </w:r>
    <w:r>
      <w:rPr>
        <w:rStyle w:val="af1"/>
      </w:rPr>
      <w:instrText xml:space="preserve"> PAGE </w:instrText>
    </w:r>
    <w:r w:rsidR="003A22A9">
      <w:rPr>
        <w:rStyle w:val="af1"/>
      </w:rPr>
      <w:fldChar w:fldCharType="separate"/>
    </w:r>
    <w:r w:rsidR="00E0628C">
      <w:rPr>
        <w:rStyle w:val="af1"/>
        <w:noProof/>
      </w:rPr>
      <w:t>1</w:t>
    </w:r>
    <w:r w:rsidR="003A22A9">
      <w:rPr>
        <w:rStyle w:val="af1"/>
      </w:rPr>
      <w:fldChar w:fldCharType="end"/>
    </w:r>
    <w:r>
      <w:rPr>
        <w:rStyle w:val="af1"/>
      </w:rPr>
      <w:t>/</w:t>
    </w:r>
    <w:r w:rsidR="003A22A9">
      <w:rPr>
        <w:rStyle w:val="af1"/>
      </w:rPr>
      <w:fldChar w:fldCharType="begin"/>
    </w:r>
    <w:r>
      <w:rPr>
        <w:rStyle w:val="af1"/>
      </w:rPr>
      <w:instrText xml:space="preserve"> NUMPAGES </w:instrText>
    </w:r>
    <w:r w:rsidR="003A22A9">
      <w:rPr>
        <w:rStyle w:val="af1"/>
      </w:rPr>
      <w:fldChar w:fldCharType="separate"/>
    </w:r>
    <w:r w:rsidR="00E0628C">
      <w:rPr>
        <w:rStyle w:val="af1"/>
        <w:noProof/>
      </w:rPr>
      <w:t>25</w:t>
    </w:r>
    <w:r w:rsidR="003A22A9">
      <w:rPr>
        <w:rStyle w:val="af1"/>
      </w:rPr>
      <w:fldChar w:fldCharType="end"/>
    </w:r>
    <w:r>
      <w:rPr>
        <w:rStyle w:val="af1"/>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6AA7" w:rsidRDefault="00056AA7">
      <w:r>
        <w:separator/>
      </w:r>
    </w:p>
  </w:footnote>
  <w:footnote w:type="continuationSeparator" w:id="0">
    <w:p w:rsidR="00056AA7" w:rsidRDefault="00056A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DA" w:rsidRDefault="001D59DA">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1331"/>
    <w:multiLevelType w:val="hybridMultilevel"/>
    <w:tmpl w:val="C2CEFE7E"/>
    <w:lvl w:ilvl="0" w:tplc="125C97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0F27C16"/>
    <w:multiLevelType w:val="multilevel"/>
    <w:tmpl w:val="00F27C1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nsid w:val="0EAD2F11"/>
    <w:multiLevelType w:val="multilevel"/>
    <w:tmpl w:val="0EAD2F11"/>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4943070"/>
    <w:multiLevelType w:val="multilevel"/>
    <w:tmpl w:val="14943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nsid w:val="429058A4"/>
    <w:multiLevelType w:val="multilevel"/>
    <w:tmpl w:val="429058A4"/>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3C51D18"/>
    <w:multiLevelType w:val="hybridMultilevel"/>
    <w:tmpl w:val="D640046C"/>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7F52A81"/>
    <w:multiLevelType w:val="multilevel"/>
    <w:tmpl w:val="57F52A81"/>
    <w:lvl w:ilvl="0">
      <w:start w:val="1"/>
      <w:numFmt w:val="bullet"/>
      <w:pStyle w:val="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4355804"/>
    <w:multiLevelType w:val="multilevel"/>
    <w:tmpl w:val="743558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74AE06B5"/>
    <w:multiLevelType w:val="multilevel"/>
    <w:tmpl w:val="74AE06B5"/>
    <w:lvl w:ilvl="0">
      <w:start w:val="2"/>
      <w:numFmt w:val="bullet"/>
      <w:lvlText w:val="-"/>
      <w:lvlJc w:val="left"/>
      <w:pPr>
        <w:ind w:left="720" w:hanging="360"/>
      </w:pPr>
      <w:rPr>
        <w:rFonts w:ascii="Calibri" w:eastAsiaTheme="minorEastAsia"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F80185B"/>
    <w:multiLevelType w:val="hybridMultilevel"/>
    <w:tmpl w:val="397E281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6"/>
  </w:num>
  <w:num w:numId="3">
    <w:abstractNumId w:val="14"/>
  </w:num>
  <w:num w:numId="4">
    <w:abstractNumId w:val="10"/>
  </w:num>
  <w:num w:numId="5">
    <w:abstractNumId w:val="5"/>
  </w:num>
  <w:num w:numId="6">
    <w:abstractNumId w:val="8"/>
  </w:num>
  <w:num w:numId="7">
    <w:abstractNumId w:val="12"/>
  </w:num>
  <w:num w:numId="8">
    <w:abstractNumId w:val="7"/>
  </w:num>
  <w:num w:numId="9">
    <w:abstractNumId w:val="13"/>
  </w:num>
  <w:num w:numId="10">
    <w:abstractNumId w:val="4"/>
  </w:num>
  <w:num w:numId="11">
    <w:abstractNumId w:val="15"/>
  </w:num>
  <w:num w:numId="12">
    <w:abstractNumId w:val="9"/>
  </w:num>
  <w:num w:numId="13">
    <w:abstractNumId w:val="3"/>
  </w:num>
  <w:num w:numId="14">
    <w:abstractNumId w:val="16"/>
  </w:num>
  <w:num w:numId="15">
    <w:abstractNumId w:val="1"/>
  </w:num>
  <w:num w:numId="16">
    <w:abstractNumId w:val="0"/>
  </w:num>
  <w:num w:numId="17">
    <w:abstractNumId w:val="17"/>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doNotTrackFormatting/>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14338">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docVars>
    <w:docVar w:name="__Grammarly_42____i" w:val="H4sIAAAAAAAEAKtWckksSQxILCpxzi/NK1GyMqwFAAEhoTITAAAA"/>
    <w:docVar w:name="__Grammarly_42___1" w:val="H4sIAAAAAAAEAKtWcslP9kxRslIyNDY0MzMytjQyNzQzMjM1MDBQ0lEKTi0uzszPAykwqQUANTn0/CwAAAA="/>
  </w:docVars>
  <w:rsids>
    <w:rsidRoot w:val="00343A07"/>
    <w:rsid w:val="000006E1"/>
    <w:rsid w:val="000014AD"/>
    <w:rsid w:val="00002012"/>
    <w:rsid w:val="00002A37"/>
    <w:rsid w:val="00002F11"/>
    <w:rsid w:val="000039F4"/>
    <w:rsid w:val="00006446"/>
    <w:rsid w:val="000067D1"/>
    <w:rsid w:val="00006896"/>
    <w:rsid w:val="00006FAF"/>
    <w:rsid w:val="0000762D"/>
    <w:rsid w:val="00007CDC"/>
    <w:rsid w:val="00011B28"/>
    <w:rsid w:val="00012A18"/>
    <w:rsid w:val="00013136"/>
    <w:rsid w:val="000151AE"/>
    <w:rsid w:val="00015D15"/>
    <w:rsid w:val="00017D26"/>
    <w:rsid w:val="00017E15"/>
    <w:rsid w:val="00020C11"/>
    <w:rsid w:val="0002564D"/>
    <w:rsid w:val="00025EAC"/>
    <w:rsid w:val="00025ECA"/>
    <w:rsid w:val="00026822"/>
    <w:rsid w:val="00030C34"/>
    <w:rsid w:val="000325B8"/>
    <w:rsid w:val="00034155"/>
    <w:rsid w:val="000345E1"/>
    <w:rsid w:val="00034C15"/>
    <w:rsid w:val="00035440"/>
    <w:rsid w:val="00036AC7"/>
    <w:rsid w:val="00036BA1"/>
    <w:rsid w:val="00040A85"/>
    <w:rsid w:val="000422E2"/>
    <w:rsid w:val="000425C3"/>
    <w:rsid w:val="00042F22"/>
    <w:rsid w:val="000444EF"/>
    <w:rsid w:val="00044E3A"/>
    <w:rsid w:val="00050874"/>
    <w:rsid w:val="0005177A"/>
    <w:rsid w:val="00051B73"/>
    <w:rsid w:val="00052A07"/>
    <w:rsid w:val="00052DE3"/>
    <w:rsid w:val="00052EE6"/>
    <w:rsid w:val="000534E3"/>
    <w:rsid w:val="00054E7F"/>
    <w:rsid w:val="0005534C"/>
    <w:rsid w:val="0005606A"/>
    <w:rsid w:val="00056AA7"/>
    <w:rsid w:val="00057117"/>
    <w:rsid w:val="00057FDB"/>
    <w:rsid w:val="00060C6C"/>
    <w:rsid w:val="0006101B"/>
    <w:rsid w:val="000616E7"/>
    <w:rsid w:val="00063383"/>
    <w:rsid w:val="00064650"/>
    <w:rsid w:val="0006487E"/>
    <w:rsid w:val="0006524F"/>
    <w:rsid w:val="00065776"/>
    <w:rsid w:val="00065E1A"/>
    <w:rsid w:val="00065E30"/>
    <w:rsid w:val="000664D8"/>
    <w:rsid w:val="000664ED"/>
    <w:rsid w:val="00071D6F"/>
    <w:rsid w:val="000773CE"/>
    <w:rsid w:val="000774F1"/>
    <w:rsid w:val="0007761B"/>
    <w:rsid w:val="000776CB"/>
    <w:rsid w:val="000778F6"/>
    <w:rsid w:val="00077E5F"/>
    <w:rsid w:val="0008036A"/>
    <w:rsid w:val="00081AE6"/>
    <w:rsid w:val="00083088"/>
    <w:rsid w:val="000855EB"/>
    <w:rsid w:val="00085B52"/>
    <w:rsid w:val="000866F2"/>
    <w:rsid w:val="0009009F"/>
    <w:rsid w:val="00091557"/>
    <w:rsid w:val="000924C1"/>
    <w:rsid w:val="000924F0"/>
    <w:rsid w:val="00093474"/>
    <w:rsid w:val="000940DD"/>
    <w:rsid w:val="00094C2E"/>
    <w:rsid w:val="00094C76"/>
    <w:rsid w:val="000950EB"/>
    <w:rsid w:val="0009510F"/>
    <w:rsid w:val="00095416"/>
    <w:rsid w:val="00095F84"/>
    <w:rsid w:val="0009618A"/>
    <w:rsid w:val="000965E6"/>
    <w:rsid w:val="000A0492"/>
    <w:rsid w:val="000A0889"/>
    <w:rsid w:val="000A14D0"/>
    <w:rsid w:val="000A1B7B"/>
    <w:rsid w:val="000A22E7"/>
    <w:rsid w:val="000A2529"/>
    <w:rsid w:val="000A26E9"/>
    <w:rsid w:val="000A33E7"/>
    <w:rsid w:val="000A56F2"/>
    <w:rsid w:val="000A6644"/>
    <w:rsid w:val="000A772C"/>
    <w:rsid w:val="000B1EA9"/>
    <w:rsid w:val="000B2719"/>
    <w:rsid w:val="000B3A8F"/>
    <w:rsid w:val="000B44CF"/>
    <w:rsid w:val="000B49FC"/>
    <w:rsid w:val="000B4AB9"/>
    <w:rsid w:val="000B58C3"/>
    <w:rsid w:val="000B61E9"/>
    <w:rsid w:val="000B703E"/>
    <w:rsid w:val="000C11CF"/>
    <w:rsid w:val="000C165A"/>
    <w:rsid w:val="000C2E19"/>
    <w:rsid w:val="000C4E86"/>
    <w:rsid w:val="000C576E"/>
    <w:rsid w:val="000C5D38"/>
    <w:rsid w:val="000C70FF"/>
    <w:rsid w:val="000C7FB3"/>
    <w:rsid w:val="000D01D3"/>
    <w:rsid w:val="000D0608"/>
    <w:rsid w:val="000D0D07"/>
    <w:rsid w:val="000D0D28"/>
    <w:rsid w:val="000D203B"/>
    <w:rsid w:val="000D2D8B"/>
    <w:rsid w:val="000D3420"/>
    <w:rsid w:val="000D4797"/>
    <w:rsid w:val="000D6AD4"/>
    <w:rsid w:val="000D6EEB"/>
    <w:rsid w:val="000D7E77"/>
    <w:rsid w:val="000E0527"/>
    <w:rsid w:val="000E05A2"/>
    <w:rsid w:val="000E05E5"/>
    <w:rsid w:val="000E1650"/>
    <w:rsid w:val="000E1E92"/>
    <w:rsid w:val="000E2144"/>
    <w:rsid w:val="000E2660"/>
    <w:rsid w:val="000E2824"/>
    <w:rsid w:val="000E4B49"/>
    <w:rsid w:val="000F06D6"/>
    <w:rsid w:val="000F0EB1"/>
    <w:rsid w:val="000F1106"/>
    <w:rsid w:val="000F2B12"/>
    <w:rsid w:val="000F38BD"/>
    <w:rsid w:val="000F3BE9"/>
    <w:rsid w:val="000F3F6C"/>
    <w:rsid w:val="000F5FF7"/>
    <w:rsid w:val="000F6DF3"/>
    <w:rsid w:val="000F754F"/>
    <w:rsid w:val="000F777C"/>
    <w:rsid w:val="001005FF"/>
    <w:rsid w:val="001008CF"/>
    <w:rsid w:val="00100F3F"/>
    <w:rsid w:val="0010361B"/>
    <w:rsid w:val="001046AE"/>
    <w:rsid w:val="00105C5A"/>
    <w:rsid w:val="001062FB"/>
    <w:rsid w:val="001063E6"/>
    <w:rsid w:val="0010643F"/>
    <w:rsid w:val="00106FF7"/>
    <w:rsid w:val="00110488"/>
    <w:rsid w:val="00113CF4"/>
    <w:rsid w:val="001140F7"/>
    <w:rsid w:val="001153EA"/>
    <w:rsid w:val="00115643"/>
    <w:rsid w:val="00115F66"/>
    <w:rsid w:val="0011635C"/>
    <w:rsid w:val="001166BC"/>
    <w:rsid w:val="00116765"/>
    <w:rsid w:val="001201B6"/>
    <w:rsid w:val="00120FFA"/>
    <w:rsid w:val="001219F5"/>
    <w:rsid w:val="00121A20"/>
    <w:rsid w:val="00122449"/>
    <w:rsid w:val="0012377F"/>
    <w:rsid w:val="00123DF8"/>
    <w:rsid w:val="00124314"/>
    <w:rsid w:val="00126A20"/>
    <w:rsid w:val="00126B4A"/>
    <w:rsid w:val="0012706E"/>
    <w:rsid w:val="00132FD0"/>
    <w:rsid w:val="001344C0"/>
    <w:rsid w:val="001346FA"/>
    <w:rsid w:val="00135252"/>
    <w:rsid w:val="001359CE"/>
    <w:rsid w:val="00136F71"/>
    <w:rsid w:val="00137AB5"/>
    <w:rsid w:val="00137F0B"/>
    <w:rsid w:val="00142EBE"/>
    <w:rsid w:val="00143DF2"/>
    <w:rsid w:val="00145876"/>
    <w:rsid w:val="001471EC"/>
    <w:rsid w:val="00147AD5"/>
    <w:rsid w:val="00150BEF"/>
    <w:rsid w:val="00151E23"/>
    <w:rsid w:val="001526E0"/>
    <w:rsid w:val="0015296E"/>
    <w:rsid w:val="00152E5E"/>
    <w:rsid w:val="00154A70"/>
    <w:rsid w:val="001551B5"/>
    <w:rsid w:val="00155659"/>
    <w:rsid w:val="00157A93"/>
    <w:rsid w:val="001659C1"/>
    <w:rsid w:val="00166789"/>
    <w:rsid w:val="00171280"/>
    <w:rsid w:val="00173A8E"/>
    <w:rsid w:val="00175AC2"/>
    <w:rsid w:val="00177795"/>
    <w:rsid w:val="00177D73"/>
    <w:rsid w:val="00181416"/>
    <w:rsid w:val="0018143F"/>
    <w:rsid w:val="00183171"/>
    <w:rsid w:val="00183FE8"/>
    <w:rsid w:val="0018599B"/>
    <w:rsid w:val="00187A7C"/>
    <w:rsid w:val="00190AC1"/>
    <w:rsid w:val="00191130"/>
    <w:rsid w:val="00191E83"/>
    <w:rsid w:val="0019327C"/>
    <w:rsid w:val="0019341A"/>
    <w:rsid w:val="001971AB"/>
    <w:rsid w:val="00197DF9"/>
    <w:rsid w:val="001A1987"/>
    <w:rsid w:val="001A2564"/>
    <w:rsid w:val="001A47C6"/>
    <w:rsid w:val="001A5A79"/>
    <w:rsid w:val="001A6173"/>
    <w:rsid w:val="001A6CBA"/>
    <w:rsid w:val="001B0D97"/>
    <w:rsid w:val="001B21D5"/>
    <w:rsid w:val="001B2B5E"/>
    <w:rsid w:val="001B2E4E"/>
    <w:rsid w:val="001B3A1E"/>
    <w:rsid w:val="001B3E5F"/>
    <w:rsid w:val="001B40B0"/>
    <w:rsid w:val="001B555A"/>
    <w:rsid w:val="001B5A5D"/>
    <w:rsid w:val="001B759D"/>
    <w:rsid w:val="001B78A8"/>
    <w:rsid w:val="001C1CE5"/>
    <w:rsid w:val="001C3D2A"/>
    <w:rsid w:val="001C475D"/>
    <w:rsid w:val="001C6F32"/>
    <w:rsid w:val="001C74B9"/>
    <w:rsid w:val="001C7746"/>
    <w:rsid w:val="001D48A5"/>
    <w:rsid w:val="001D51BA"/>
    <w:rsid w:val="001D59DA"/>
    <w:rsid w:val="001D6342"/>
    <w:rsid w:val="001D6878"/>
    <w:rsid w:val="001D6D53"/>
    <w:rsid w:val="001E1470"/>
    <w:rsid w:val="001E378A"/>
    <w:rsid w:val="001E56C9"/>
    <w:rsid w:val="001E58E2"/>
    <w:rsid w:val="001E7AED"/>
    <w:rsid w:val="001F2EDB"/>
    <w:rsid w:val="001F3916"/>
    <w:rsid w:val="001F4721"/>
    <w:rsid w:val="001F54C5"/>
    <w:rsid w:val="001F5649"/>
    <w:rsid w:val="001F662C"/>
    <w:rsid w:val="001F7074"/>
    <w:rsid w:val="001F7C47"/>
    <w:rsid w:val="00200490"/>
    <w:rsid w:val="00201F3A"/>
    <w:rsid w:val="00203F96"/>
    <w:rsid w:val="00204D37"/>
    <w:rsid w:val="002069B2"/>
    <w:rsid w:val="00207109"/>
    <w:rsid w:val="0020731D"/>
    <w:rsid w:val="00207FA3"/>
    <w:rsid w:val="002119AF"/>
    <w:rsid w:val="00211B39"/>
    <w:rsid w:val="00211E7B"/>
    <w:rsid w:val="0021326D"/>
    <w:rsid w:val="00214BBB"/>
    <w:rsid w:val="00214DA8"/>
    <w:rsid w:val="00215423"/>
    <w:rsid w:val="002158FA"/>
    <w:rsid w:val="00217F35"/>
    <w:rsid w:val="00220600"/>
    <w:rsid w:val="002224DB"/>
    <w:rsid w:val="00222A9E"/>
    <w:rsid w:val="00223D47"/>
    <w:rsid w:val="00223FCB"/>
    <w:rsid w:val="00224DA3"/>
    <w:rsid w:val="002252C3"/>
    <w:rsid w:val="00225843"/>
    <w:rsid w:val="00225A27"/>
    <w:rsid w:val="00225C54"/>
    <w:rsid w:val="00230765"/>
    <w:rsid w:val="00230EFA"/>
    <w:rsid w:val="002319E4"/>
    <w:rsid w:val="00232B76"/>
    <w:rsid w:val="00232E7F"/>
    <w:rsid w:val="00234BCF"/>
    <w:rsid w:val="00235632"/>
    <w:rsid w:val="00235872"/>
    <w:rsid w:val="0023702E"/>
    <w:rsid w:val="002406FF"/>
    <w:rsid w:val="00240745"/>
    <w:rsid w:val="00241559"/>
    <w:rsid w:val="002430D7"/>
    <w:rsid w:val="002435B3"/>
    <w:rsid w:val="00244C73"/>
    <w:rsid w:val="002458EB"/>
    <w:rsid w:val="002468AB"/>
    <w:rsid w:val="00246B3E"/>
    <w:rsid w:val="002500C8"/>
    <w:rsid w:val="00250890"/>
    <w:rsid w:val="00251C27"/>
    <w:rsid w:val="00252F33"/>
    <w:rsid w:val="00256492"/>
    <w:rsid w:val="002566BA"/>
    <w:rsid w:val="00257543"/>
    <w:rsid w:val="002613D3"/>
    <w:rsid w:val="002617E7"/>
    <w:rsid w:val="00261ED5"/>
    <w:rsid w:val="00263F3A"/>
    <w:rsid w:val="00264039"/>
    <w:rsid w:val="00264228"/>
    <w:rsid w:val="00264334"/>
    <w:rsid w:val="0026473E"/>
    <w:rsid w:val="00266214"/>
    <w:rsid w:val="00267C83"/>
    <w:rsid w:val="0027144F"/>
    <w:rsid w:val="00271F3A"/>
    <w:rsid w:val="00272D8D"/>
    <w:rsid w:val="0027302B"/>
    <w:rsid w:val="00273278"/>
    <w:rsid w:val="002737F4"/>
    <w:rsid w:val="00276788"/>
    <w:rsid w:val="0027792F"/>
    <w:rsid w:val="002805F5"/>
    <w:rsid w:val="00280751"/>
    <w:rsid w:val="002816A3"/>
    <w:rsid w:val="0028280A"/>
    <w:rsid w:val="00284844"/>
    <w:rsid w:val="00286ACD"/>
    <w:rsid w:val="00287838"/>
    <w:rsid w:val="00290430"/>
    <w:rsid w:val="002907B5"/>
    <w:rsid w:val="002910C4"/>
    <w:rsid w:val="00292965"/>
    <w:rsid w:val="00292EB7"/>
    <w:rsid w:val="00293038"/>
    <w:rsid w:val="002933F9"/>
    <w:rsid w:val="00293572"/>
    <w:rsid w:val="00296227"/>
    <w:rsid w:val="00296F44"/>
    <w:rsid w:val="0029777D"/>
    <w:rsid w:val="002A055E"/>
    <w:rsid w:val="002A1D4E"/>
    <w:rsid w:val="002A2869"/>
    <w:rsid w:val="002A58BF"/>
    <w:rsid w:val="002A5B03"/>
    <w:rsid w:val="002A67A8"/>
    <w:rsid w:val="002A6C83"/>
    <w:rsid w:val="002A710B"/>
    <w:rsid w:val="002B24D6"/>
    <w:rsid w:val="002B4D6F"/>
    <w:rsid w:val="002B5162"/>
    <w:rsid w:val="002B6F16"/>
    <w:rsid w:val="002C03AE"/>
    <w:rsid w:val="002C260E"/>
    <w:rsid w:val="002C41E6"/>
    <w:rsid w:val="002C5FD2"/>
    <w:rsid w:val="002C6989"/>
    <w:rsid w:val="002D0342"/>
    <w:rsid w:val="002D071A"/>
    <w:rsid w:val="002D14E5"/>
    <w:rsid w:val="002D34B2"/>
    <w:rsid w:val="002D704A"/>
    <w:rsid w:val="002D7637"/>
    <w:rsid w:val="002D76AA"/>
    <w:rsid w:val="002E01E3"/>
    <w:rsid w:val="002E17F2"/>
    <w:rsid w:val="002E2A43"/>
    <w:rsid w:val="002E4F58"/>
    <w:rsid w:val="002E5C2E"/>
    <w:rsid w:val="002E69FB"/>
    <w:rsid w:val="002E7CAE"/>
    <w:rsid w:val="002F2167"/>
    <w:rsid w:val="002F23BE"/>
    <w:rsid w:val="002F2771"/>
    <w:rsid w:val="002F37A9"/>
    <w:rsid w:val="002F4145"/>
    <w:rsid w:val="002F58AB"/>
    <w:rsid w:val="002F7A74"/>
    <w:rsid w:val="002F7AD2"/>
    <w:rsid w:val="0030004E"/>
    <w:rsid w:val="00301CE6"/>
    <w:rsid w:val="0030256B"/>
    <w:rsid w:val="00302E73"/>
    <w:rsid w:val="0030435C"/>
    <w:rsid w:val="0030501F"/>
    <w:rsid w:val="00307220"/>
    <w:rsid w:val="00307A7C"/>
    <w:rsid w:val="00307BA1"/>
    <w:rsid w:val="00307E0B"/>
    <w:rsid w:val="00310B10"/>
    <w:rsid w:val="00311702"/>
    <w:rsid w:val="00311E82"/>
    <w:rsid w:val="00313FD6"/>
    <w:rsid w:val="003143BD"/>
    <w:rsid w:val="00314B29"/>
    <w:rsid w:val="00317A53"/>
    <w:rsid w:val="003202E9"/>
    <w:rsid w:val="003203ED"/>
    <w:rsid w:val="00321F65"/>
    <w:rsid w:val="00322C9F"/>
    <w:rsid w:val="00324D23"/>
    <w:rsid w:val="0032594C"/>
    <w:rsid w:val="003265BF"/>
    <w:rsid w:val="00326FC9"/>
    <w:rsid w:val="00331751"/>
    <w:rsid w:val="003343EC"/>
    <w:rsid w:val="00334579"/>
    <w:rsid w:val="00335858"/>
    <w:rsid w:val="00335EA1"/>
    <w:rsid w:val="003360CB"/>
    <w:rsid w:val="00336BDA"/>
    <w:rsid w:val="00336FF8"/>
    <w:rsid w:val="003374B2"/>
    <w:rsid w:val="00341067"/>
    <w:rsid w:val="003415D5"/>
    <w:rsid w:val="00342A5C"/>
    <w:rsid w:val="00342BD7"/>
    <w:rsid w:val="003436A9"/>
    <w:rsid w:val="00343A07"/>
    <w:rsid w:val="00345C23"/>
    <w:rsid w:val="00346DB5"/>
    <w:rsid w:val="00347146"/>
    <w:rsid w:val="003477B1"/>
    <w:rsid w:val="0034796D"/>
    <w:rsid w:val="00352073"/>
    <w:rsid w:val="00353306"/>
    <w:rsid w:val="0035417A"/>
    <w:rsid w:val="003544C6"/>
    <w:rsid w:val="0035461B"/>
    <w:rsid w:val="0035491B"/>
    <w:rsid w:val="003556FC"/>
    <w:rsid w:val="00356364"/>
    <w:rsid w:val="00356719"/>
    <w:rsid w:val="00357380"/>
    <w:rsid w:val="003602D9"/>
    <w:rsid w:val="003604CE"/>
    <w:rsid w:val="00360938"/>
    <w:rsid w:val="00360A52"/>
    <w:rsid w:val="00362EC7"/>
    <w:rsid w:val="003638BA"/>
    <w:rsid w:val="00364B1E"/>
    <w:rsid w:val="003674A8"/>
    <w:rsid w:val="00370E47"/>
    <w:rsid w:val="00371D76"/>
    <w:rsid w:val="00372C78"/>
    <w:rsid w:val="0037321B"/>
    <w:rsid w:val="00373A6C"/>
    <w:rsid w:val="003742AC"/>
    <w:rsid w:val="00375836"/>
    <w:rsid w:val="00376027"/>
    <w:rsid w:val="00377CB6"/>
    <w:rsid w:val="00377CE1"/>
    <w:rsid w:val="003807F6"/>
    <w:rsid w:val="00382687"/>
    <w:rsid w:val="0038531B"/>
    <w:rsid w:val="0038535E"/>
    <w:rsid w:val="00385AB3"/>
    <w:rsid w:val="00385BF0"/>
    <w:rsid w:val="00386181"/>
    <w:rsid w:val="00386C66"/>
    <w:rsid w:val="003911DA"/>
    <w:rsid w:val="003939FF"/>
    <w:rsid w:val="00393D87"/>
    <w:rsid w:val="00394021"/>
    <w:rsid w:val="00394098"/>
    <w:rsid w:val="0039533F"/>
    <w:rsid w:val="00396B95"/>
    <w:rsid w:val="003971DE"/>
    <w:rsid w:val="003A170D"/>
    <w:rsid w:val="003A2223"/>
    <w:rsid w:val="003A22A9"/>
    <w:rsid w:val="003A2A0F"/>
    <w:rsid w:val="003A45A1"/>
    <w:rsid w:val="003A4F2D"/>
    <w:rsid w:val="003A5B0A"/>
    <w:rsid w:val="003A6354"/>
    <w:rsid w:val="003A6BAC"/>
    <w:rsid w:val="003A77D3"/>
    <w:rsid w:val="003A78AC"/>
    <w:rsid w:val="003A7EF3"/>
    <w:rsid w:val="003B0E0D"/>
    <w:rsid w:val="003B159C"/>
    <w:rsid w:val="003B2CA1"/>
    <w:rsid w:val="003B369F"/>
    <w:rsid w:val="003B36A3"/>
    <w:rsid w:val="003B4229"/>
    <w:rsid w:val="003B42D4"/>
    <w:rsid w:val="003B460B"/>
    <w:rsid w:val="003B524A"/>
    <w:rsid w:val="003B7328"/>
    <w:rsid w:val="003B7A86"/>
    <w:rsid w:val="003B7FE5"/>
    <w:rsid w:val="003C11C8"/>
    <w:rsid w:val="003C209E"/>
    <w:rsid w:val="003C2702"/>
    <w:rsid w:val="003C3CF8"/>
    <w:rsid w:val="003C4527"/>
    <w:rsid w:val="003C4AC5"/>
    <w:rsid w:val="003C7806"/>
    <w:rsid w:val="003D0CA9"/>
    <w:rsid w:val="003D0F45"/>
    <w:rsid w:val="003D109F"/>
    <w:rsid w:val="003D2478"/>
    <w:rsid w:val="003D289E"/>
    <w:rsid w:val="003D3A39"/>
    <w:rsid w:val="003D3C45"/>
    <w:rsid w:val="003D414B"/>
    <w:rsid w:val="003D41D2"/>
    <w:rsid w:val="003D4A79"/>
    <w:rsid w:val="003D4D05"/>
    <w:rsid w:val="003D5B1F"/>
    <w:rsid w:val="003D67A8"/>
    <w:rsid w:val="003D6A87"/>
    <w:rsid w:val="003D7D0B"/>
    <w:rsid w:val="003E0179"/>
    <w:rsid w:val="003E15FA"/>
    <w:rsid w:val="003E36D7"/>
    <w:rsid w:val="003E4927"/>
    <w:rsid w:val="003E4B74"/>
    <w:rsid w:val="003E55E4"/>
    <w:rsid w:val="003E5862"/>
    <w:rsid w:val="003E74E3"/>
    <w:rsid w:val="003E7980"/>
    <w:rsid w:val="003F05C7"/>
    <w:rsid w:val="003F0C2D"/>
    <w:rsid w:val="003F13CB"/>
    <w:rsid w:val="003F2284"/>
    <w:rsid w:val="003F2483"/>
    <w:rsid w:val="003F2691"/>
    <w:rsid w:val="003F2CD4"/>
    <w:rsid w:val="003F33F1"/>
    <w:rsid w:val="003F6A91"/>
    <w:rsid w:val="003F6BBE"/>
    <w:rsid w:val="004000E8"/>
    <w:rsid w:val="004015DB"/>
    <w:rsid w:val="00402E2B"/>
    <w:rsid w:val="0040307A"/>
    <w:rsid w:val="00404AED"/>
    <w:rsid w:val="0040512B"/>
    <w:rsid w:val="00405CA5"/>
    <w:rsid w:val="00407CD3"/>
    <w:rsid w:val="00410134"/>
    <w:rsid w:val="004101BB"/>
    <w:rsid w:val="00410411"/>
    <w:rsid w:val="00410B72"/>
    <w:rsid w:val="00410F18"/>
    <w:rsid w:val="00411543"/>
    <w:rsid w:val="0041190D"/>
    <w:rsid w:val="0041263E"/>
    <w:rsid w:val="00413AAC"/>
    <w:rsid w:val="00413E86"/>
    <w:rsid w:val="0041681D"/>
    <w:rsid w:val="00417CDC"/>
    <w:rsid w:val="00420DEB"/>
    <w:rsid w:val="00421105"/>
    <w:rsid w:val="00423ECA"/>
    <w:rsid w:val="004242F4"/>
    <w:rsid w:val="00425E85"/>
    <w:rsid w:val="00427248"/>
    <w:rsid w:val="00431B67"/>
    <w:rsid w:val="00431C2D"/>
    <w:rsid w:val="00431F1A"/>
    <w:rsid w:val="00433663"/>
    <w:rsid w:val="00433D69"/>
    <w:rsid w:val="00437447"/>
    <w:rsid w:val="00440ED8"/>
    <w:rsid w:val="00441998"/>
    <w:rsid w:val="00441A92"/>
    <w:rsid w:val="004439D4"/>
    <w:rsid w:val="0044432D"/>
    <w:rsid w:val="00444996"/>
    <w:rsid w:val="00444F56"/>
    <w:rsid w:val="004457FE"/>
    <w:rsid w:val="00446488"/>
    <w:rsid w:val="00450246"/>
    <w:rsid w:val="004517AA"/>
    <w:rsid w:val="004525D4"/>
    <w:rsid w:val="00452CAC"/>
    <w:rsid w:val="00453C50"/>
    <w:rsid w:val="00453D1C"/>
    <w:rsid w:val="004554F6"/>
    <w:rsid w:val="00457565"/>
    <w:rsid w:val="00457B28"/>
    <w:rsid w:val="00457B71"/>
    <w:rsid w:val="00460EE6"/>
    <w:rsid w:val="0046227C"/>
    <w:rsid w:val="00464444"/>
    <w:rsid w:val="004650D4"/>
    <w:rsid w:val="00465970"/>
    <w:rsid w:val="004668F5"/>
    <w:rsid w:val="004669E2"/>
    <w:rsid w:val="00470C31"/>
    <w:rsid w:val="00471937"/>
    <w:rsid w:val="004734D0"/>
    <w:rsid w:val="004746E8"/>
    <w:rsid w:val="0047556B"/>
    <w:rsid w:val="00477768"/>
    <w:rsid w:val="004801FB"/>
    <w:rsid w:val="00480D60"/>
    <w:rsid w:val="0048309D"/>
    <w:rsid w:val="0048439D"/>
    <w:rsid w:val="004859F9"/>
    <w:rsid w:val="004875C0"/>
    <w:rsid w:val="00492BC5"/>
    <w:rsid w:val="00493F23"/>
    <w:rsid w:val="004962C7"/>
    <w:rsid w:val="004964F1"/>
    <w:rsid w:val="004A0F74"/>
    <w:rsid w:val="004A16BC"/>
    <w:rsid w:val="004A1D14"/>
    <w:rsid w:val="004A2B94"/>
    <w:rsid w:val="004A4E58"/>
    <w:rsid w:val="004A5D0B"/>
    <w:rsid w:val="004A6A59"/>
    <w:rsid w:val="004A797D"/>
    <w:rsid w:val="004B05C4"/>
    <w:rsid w:val="004B0D95"/>
    <w:rsid w:val="004B3BCC"/>
    <w:rsid w:val="004B652E"/>
    <w:rsid w:val="004B7364"/>
    <w:rsid w:val="004B736F"/>
    <w:rsid w:val="004B745C"/>
    <w:rsid w:val="004B74A4"/>
    <w:rsid w:val="004B7C0C"/>
    <w:rsid w:val="004B7D34"/>
    <w:rsid w:val="004C05A9"/>
    <w:rsid w:val="004C1B8F"/>
    <w:rsid w:val="004C27F7"/>
    <w:rsid w:val="004C2A94"/>
    <w:rsid w:val="004C2DB9"/>
    <w:rsid w:val="004C3898"/>
    <w:rsid w:val="004C5B6F"/>
    <w:rsid w:val="004C6B07"/>
    <w:rsid w:val="004C7165"/>
    <w:rsid w:val="004D09FE"/>
    <w:rsid w:val="004D0BD4"/>
    <w:rsid w:val="004D36B1"/>
    <w:rsid w:val="004D5078"/>
    <w:rsid w:val="004D7143"/>
    <w:rsid w:val="004D77A0"/>
    <w:rsid w:val="004D7EBD"/>
    <w:rsid w:val="004E002A"/>
    <w:rsid w:val="004E02FD"/>
    <w:rsid w:val="004E2680"/>
    <w:rsid w:val="004E28F9"/>
    <w:rsid w:val="004E3411"/>
    <w:rsid w:val="004E462E"/>
    <w:rsid w:val="004E56DC"/>
    <w:rsid w:val="004E5F7E"/>
    <w:rsid w:val="004E6A47"/>
    <w:rsid w:val="004E7047"/>
    <w:rsid w:val="004E76F4"/>
    <w:rsid w:val="004F0B4E"/>
    <w:rsid w:val="004F0B6C"/>
    <w:rsid w:val="004F11CA"/>
    <w:rsid w:val="004F1529"/>
    <w:rsid w:val="004F2078"/>
    <w:rsid w:val="004F3BA4"/>
    <w:rsid w:val="004F4616"/>
    <w:rsid w:val="004F4B5C"/>
    <w:rsid w:val="004F4D8C"/>
    <w:rsid w:val="004F4DA3"/>
    <w:rsid w:val="004F55FB"/>
    <w:rsid w:val="004F5E70"/>
    <w:rsid w:val="004F64B4"/>
    <w:rsid w:val="004F6FC3"/>
    <w:rsid w:val="004F7B15"/>
    <w:rsid w:val="004F7CA3"/>
    <w:rsid w:val="004F7E6A"/>
    <w:rsid w:val="005002C6"/>
    <w:rsid w:val="00500399"/>
    <w:rsid w:val="00501CFC"/>
    <w:rsid w:val="005026B2"/>
    <w:rsid w:val="00502CA6"/>
    <w:rsid w:val="00503862"/>
    <w:rsid w:val="00503E31"/>
    <w:rsid w:val="005046D1"/>
    <w:rsid w:val="00506557"/>
    <w:rsid w:val="0050677A"/>
    <w:rsid w:val="005073C9"/>
    <w:rsid w:val="005108D8"/>
    <w:rsid w:val="0051092E"/>
    <w:rsid w:val="005116F9"/>
    <w:rsid w:val="00512A4D"/>
    <w:rsid w:val="005153A7"/>
    <w:rsid w:val="005157F3"/>
    <w:rsid w:val="0051760A"/>
    <w:rsid w:val="00521526"/>
    <w:rsid w:val="005218ED"/>
    <w:rsid w:val="005219CF"/>
    <w:rsid w:val="00524467"/>
    <w:rsid w:val="00524909"/>
    <w:rsid w:val="00527B22"/>
    <w:rsid w:val="00531E15"/>
    <w:rsid w:val="00533A28"/>
    <w:rsid w:val="00533A48"/>
    <w:rsid w:val="005344F7"/>
    <w:rsid w:val="00534B59"/>
    <w:rsid w:val="00535379"/>
    <w:rsid w:val="005355BA"/>
    <w:rsid w:val="00536759"/>
    <w:rsid w:val="00536DFC"/>
    <w:rsid w:val="00537B13"/>
    <w:rsid w:val="00537C62"/>
    <w:rsid w:val="00540E09"/>
    <w:rsid w:val="00541046"/>
    <w:rsid w:val="005426F7"/>
    <w:rsid w:val="00542BB5"/>
    <w:rsid w:val="0054421D"/>
    <w:rsid w:val="00545DEB"/>
    <w:rsid w:val="00546970"/>
    <w:rsid w:val="005509FD"/>
    <w:rsid w:val="005524BB"/>
    <w:rsid w:val="00552C6E"/>
    <w:rsid w:val="005546F3"/>
    <w:rsid w:val="00554895"/>
    <w:rsid w:val="00554E19"/>
    <w:rsid w:val="00556612"/>
    <w:rsid w:val="00560240"/>
    <w:rsid w:val="005609FF"/>
    <w:rsid w:val="0056121F"/>
    <w:rsid w:val="00561F6B"/>
    <w:rsid w:val="005672CD"/>
    <w:rsid w:val="00567441"/>
    <w:rsid w:val="0057186A"/>
    <w:rsid w:val="00572505"/>
    <w:rsid w:val="00573BF3"/>
    <w:rsid w:val="005749C3"/>
    <w:rsid w:val="005750AE"/>
    <w:rsid w:val="005753E5"/>
    <w:rsid w:val="00576768"/>
    <w:rsid w:val="00580AC2"/>
    <w:rsid w:val="0058112D"/>
    <w:rsid w:val="005819E8"/>
    <w:rsid w:val="00582809"/>
    <w:rsid w:val="00583364"/>
    <w:rsid w:val="00583CF4"/>
    <w:rsid w:val="00586777"/>
    <w:rsid w:val="00586E3C"/>
    <w:rsid w:val="0058798C"/>
    <w:rsid w:val="00587DEB"/>
    <w:rsid w:val="005900FA"/>
    <w:rsid w:val="005907B1"/>
    <w:rsid w:val="00590AFC"/>
    <w:rsid w:val="00590C53"/>
    <w:rsid w:val="005935A4"/>
    <w:rsid w:val="005948C2"/>
    <w:rsid w:val="00594B38"/>
    <w:rsid w:val="00595DCA"/>
    <w:rsid w:val="00595F95"/>
    <w:rsid w:val="00596C0A"/>
    <w:rsid w:val="0059779B"/>
    <w:rsid w:val="005A0666"/>
    <w:rsid w:val="005A1354"/>
    <w:rsid w:val="005A1753"/>
    <w:rsid w:val="005A209A"/>
    <w:rsid w:val="005A3488"/>
    <w:rsid w:val="005A3F61"/>
    <w:rsid w:val="005A662D"/>
    <w:rsid w:val="005A7A1F"/>
    <w:rsid w:val="005B1A3E"/>
    <w:rsid w:val="005B2B41"/>
    <w:rsid w:val="005B35D7"/>
    <w:rsid w:val="005B392A"/>
    <w:rsid w:val="005B3AA3"/>
    <w:rsid w:val="005B47EF"/>
    <w:rsid w:val="005B591A"/>
    <w:rsid w:val="005B5993"/>
    <w:rsid w:val="005B5F4E"/>
    <w:rsid w:val="005B6F83"/>
    <w:rsid w:val="005C06AF"/>
    <w:rsid w:val="005C0B7C"/>
    <w:rsid w:val="005C1A25"/>
    <w:rsid w:val="005C1B6D"/>
    <w:rsid w:val="005C2FD8"/>
    <w:rsid w:val="005C74FB"/>
    <w:rsid w:val="005C794D"/>
    <w:rsid w:val="005C7C26"/>
    <w:rsid w:val="005D1602"/>
    <w:rsid w:val="005D4794"/>
    <w:rsid w:val="005D52AC"/>
    <w:rsid w:val="005D7CF0"/>
    <w:rsid w:val="005E03C7"/>
    <w:rsid w:val="005E0C59"/>
    <w:rsid w:val="005E385F"/>
    <w:rsid w:val="005E4D7A"/>
    <w:rsid w:val="005E58B5"/>
    <w:rsid w:val="005E5B81"/>
    <w:rsid w:val="005E619E"/>
    <w:rsid w:val="005E6883"/>
    <w:rsid w:val="005F2CB1"/>
    <w:rsid w:val="005F3025"/>
    <w:rsid w:val="005F5240"/>
    <w:rsid w:val="005F542C"/>
    <w:rsid w:val="005F5A7E"/>
    <w:rsid w:val="005F6150"/>
    <w:rsid w:val="005F618C"/>
    <w:rsid w:val="005F7093"/>
    <w:rsid w:val="005F70BD"/>
    <w:rsid w:val="005F7E4D"/>
    <w:rsid w:val="00601139"/>
    <w:rsid w:val="00601C0E"/>
    <w:rsid w:val="00601D8A"/>
    <w:rsid w:val="0060283C"/>
    <w:rsid w:val="00603E9F"/>
    <w:rsid w:val="00604F14"/>
    <w:rsid w:val="00604FB4"/>
    <w:rsid w:val="006056CD"/>
    <w:rsid w:val="00605A40"/>
    <w:rsid w:val="0060640E"/>
    <w:rsid w:val="00607A15"/>
    <w:rsid w:val="00611B83"/>
    <w:rsid w:val="00611C41"/>
    <w:rsid w:val="00612590"/>
    <w:rsid w:val="0061318E"/>
    <w:rsid w:val="00613257"/>
    <w:rsid w:val="0061367D"/>
    <w:rsid w:val="006137FA"/>
    <w:rsid w:val="00614E4E"/>
    <w:rsid w:val="00615189"/>
    <w:rsid w:val="0061670B"/>
    <w:rsid w:val="00616A14"/>
    <w:rsid w:val="006172AC"/>
    <w:rsid w:val="00620A71"/>
    <w:rsid w:val="00620D80"/>
    <w:rsid w:val="006214AD"/>
    <w:rsid w:val="006234A6"/>
    <w:rsid w:val="006269E4"/>
    <w:rsid w:val="00626E65"/>
    <w:rsid w:val="00627778"/>
    <w:rsid w:val="00630001"/>
    <w:rsid w:val="006311B3"/>
    <w:rsid w:val="00631CA0"/>
    <w:rsid w:val="006320F2"/>
    <w:rsid w:val="0063284C"/>
    <w:rsid w:val="00632BA8"/>
    <w:rsid w:val="00634DA7"/>
    <w:rsid w:val="00635498"/>
    <w:rsid w:val="00636398"/>
    <w:rsid w:val="006368D3"/>
    <w:rsid w:val="00636BF5"/>
    <w:rsid w:val="006372C5"/>
    <w:rsid w:val="006377EC"/>
    <w:rsid w:val="00640E87"/>
    <w:rsid w:val="0064112D"/>
    <w:rsid w:val="0064151F"/>
    <w:rsid w:val="00641533"/>
    <w:rsid w:val="0064208D"/>
    <w:rsid w:val="00642AED"/>
    <w:rsid w:val="00643475"/>
    <w:rsid w:val="0064396A"/>
    <w:rsid w:val="00645222"/>
    <w:rsid w:val="0064624E"/>
    <w:rsid w:val="00646FF3"/>
    <w:rsid w:val="006500E6"/>
    <w:rsid w:val="00650520"/>
    <w:rsid w:val="00650AB9"/>
    <w:rsid w:val="0065118E"/>
    <w:rsid w:val="00651D64"/>
    <w:rsid w:val="006532F0"/>
    <w:rsid w:val="006550CE"/>
    <w:rsid w:val="00655733"/>
    <w:rsid w:val="00655ACD"/>
    <w:rsid w:val="00656A92"/>
    <w:rsid w:val="00656DDE"/>
    <w:rsid w:val="00656DFA"/>
    <w:rsid w:val="0066011D"/>
    <w:rsid w:val="006607C0"/>
    <w:rsid w:val="0066087C"/>
    <w:rsid w:val="006613A6"/>
    <w:rsid w:val="006613F3"/>
    <w:rsid w:val="006627A2"/>
    <w:rsid w:val="00662FE4"/>
    <w:rsid w:val="006634E6"/>
    <w:rsid w:val="00664F96"/>
    <w:rsid w:val="006655EE"/>
    <w:rsid w:val="00665EE9"/>
    <w:rsid w:val="00666768"/>
    <w:rsid w:val="006671CB"/>
    <w:rsid w:val="00667EE7"/>
    <w:rsid w:val="00670922"/>
    <w:rsid w:val="00670BE1"/>
    <w:rsid w:val="00671A0B"/>
    <w:rsid w:val="00671E69"/>
    <w:rsid w:val="0067218F"/>
    <w:rsid w:val="006741F2"/>
    <w:rsid w:val="00674496"/>
    <w:rsid w:val="00674AF5"/>
    <w:rsid w:val="00674CC3"/>
    <w:rsid w:val="00674F43"/>
    <w:rsid w:val="00675C72"/>
    <w:rsid w:val="006771F9"/>
    <w:rsid w:val="006776D7"/>
    <w:rsid w:val="00680116"/>
    <w:rsid w:val="00680994"/>
    <w:rsid w:val="00681003"/>
    <w:rsid w:val="00681528"/>
    <w:rsid w:val="0068178C"/>
    <w:rsid w:val="006817C5"/>
    <w:rsid w:val="006817C9"/>
    <w:rsid w:val="00681B87"/>
    <w:rsid w:val="00683ECE"/>
    <w:rsid w:val="006861CD"/>
    <w:rsid w:val="006862A1"/>
    <w:rsid w:val="006873AB"/>
    <w:rsid w:val="00687495"/>
    <w:rsid w:val="00693882"/>
    <w:rsid w:val="00694C34"/>
    <w:rsid w:val="00694CB6"/>
    <w:rsid w:val="00695FC2"/>
    <w:rsid w:val="00696064"/>
    <w:rsid w:val="00696189"/>
    <w:rsid w:val="0069623C"/>
    <w:rsid w:val="00696949"/>
    <w:rsid w:val="00697052"/>
    <w:rsid w:val="0069757E"/>
    <w:rsid w:val="006A06EC"/>
    <w:rsid w:val="006A33E1"/>
    <w:rsid w:val="006A46FB"/>
    <w:rsid w:val="006A516B"/>
    <w:rsid w:val="006A5E28"/>
    <w:rsid w:val="006A68B7"/>
    <w:rsid w:val="006A697B"/>
    <w:rsid w:val="006A7AFF"/>
    <w:rsid w:val="006B094C"/>
    <w:rsid w:val="006B0A95"/>
    <w:rsid w:val="006B1816"/>
    <w:rsid w:val="006B18F4"/>
    <w:rsid w:val="006B2099"/>
    <w:rsid w:val="006B2789"/>
    <w:rsid w:val="006B45E1"/>
    <w:rsid w:val="006B50CF"/>
    <w:rsid w:val="006C03B8"/>
    <w:rsid w:val="006C19A1"/>
    <w:rsid w:val="006C32A7"/>
    <w:rsid w:val="006C5EC9"/>
    <w:rsid w:val="006C6059"/>
    <w:rsid w:val="006C6C89"/>
    <w:rsid w:val="006C7522"/>
    <w:rsid w:val="006D0761"/>
    <w:rsid w:val="006D1E26"/>
    <w:rsid w:val="006D2956"/>
    <w:rsid w:val="006D6F08"/>
    <w:rsid w:val="006E062C"/>
    <w:rsid w:val="006E0FFF"/>
    <w:rsid w:val="006E20DC"/>
    <w:rsid w:val="006E2877"/>
    <w:rsid w:val="006E28B7"/>
    <w:rsid w:val="006E2EFA"/>
    <w:rsid w:val="006E3310"/>
    <w:rsid w:val="006E42B7"/>
    <w:rsid w:val="006E4D84"/>
    <w:rsid w:val="006E4E39"/>
    <w:rsid w:val="006E4F65"/>
    <w:rsid w:val="006E565E"/>
    <w:rsid w:val="006E61D4"/>
    <w:rsid w:val="006E673D"/>
    <w:rsid w:val="006E6E10"/>
    <w:rsid w:val="006E6F58"/>
    <w:rsid w:val="006E73D4"/>
    <w:rsid w:val="006E7D3B"/>
    <w:rsid w:val="006F040B"/>
    <w:rsid w:val="006F1B70"/>
    <w:rsid w:val="006F1C22"/>
    <w:rsid w:val="006F273C"/>
    <w:rsid w:val="006F341D"/>
    <w:rsid w:val="006F3B6A"/>
    <w:rsid w:val="006F3CDE"/>
    <w:rsid w:val="006F58D4"/>
    <w:rsid w:val="006F6322"/>
    <w:rsid w:val="006F6D46"/>
    <w:rsid w:val="006F773E"/>
    <w:rsid w:val="006F7B41"/>
    <w:rsid w:val="00700EF5"/>
    <w:rsid w:val="0070105D"/>
    <w:rsid w:val="00702622"/>
    <w:rsid w:val="00703468"/>
    <w:rsid w:val="0070346E"/>
    <w:rsid w:val="00703BBA"/>
    <w:rsid w:val="00704EDB"/>
    <w:rsid w:val="00706101"/>
    <w:rsid w:val="00706CC4"/>
    <w:rsid w:val="00706E02"/>
    <w:rsid w:val="00707072"/>
    <w:rsid w:val="00707977"/>
    <w:rsid w:val="007079AE"/>
    <w:rsid w:val="00707D61"/>
    <w:rsid w:val="00711E8C"/>
    <w:rsid w:val="00712287"/>
    <w:rsid w:val="00712509"/>
    <w:rsid w:val="00712772"/>
    <w:rsid w:val="00713821"/>
    <w:rsid w:val="007148D3"/>
    <w:rsid w:val="0071505C"/>
    <w:rsid w:val="00715B9A"/>
    <w:rsid w:val="007160CF"/>
    <w:rsid w:val="00717EF7"/>
    <w:rsid w:val="00720963"/>
    <w:rsid w:val="00723B1D"/>
    <w:rsid w:val="00724499"/>
    <w:rsid w:val="00724A67"/>
    <w:rsid w:val="00726EA6"/>
    <w:rsid w:val="00727208"/>
    <w:rsid w:val="00727680"/>
    <w:rsid w:val="007277BB"/>
    <w:rsid w:val="007304C2"/>
    <w:rsid w:val="007348B1"/>
    <w:rsid w:val="00735E95"/>
    <w:rsid w:val="007360B0"/>
    <w:rsid w:val="007362A6"/>
    <w:rsid w:val="00736D7D"/>
    <w:rsid w:val="00737DD2"/>
    <w:rsid w:val="00740E58"/>
    <w:rsid w:val="00740F97"/>
    <w:rsid w:val="00743342"/>
    <w:rsid w:val="00743972"/>
    <w:rsid w:val="007445A0"/>
    <w:rsid w:val="0074524B"/>
    <w:rsid w:val="00745854"/>
    <w:rsid w:val="00747D8B"/>
    <w:rsid w:val="007503E9"/>
    <w:rsid w:val="00751228"/>
    <w:rsid w:val="007571E1"/>
    <w:rsid w:val="007572B0"/>
    <w:rsid w:val="007573B8"/>
    <w:rsid w:val="007604B2"/>
    <w:rsid w:val="007622B5"/>
    <w:rsid w:val="00764DD0"/>
    <w:rsid w:val="00764FD7"/>
    <w:rsid w:val="007650F1"/>
    <w:rsid w:val="00765281"/>
    <w:rsid w:val="00766593"/>
    <w:rsid w:val="00766BAD"/>
    <w:rsid w:val="007678FE"/>
    <w:rsid w:val="00770280"/>
    <w:rsid w:val="0077120B"/>
    <w:rsid w:val="0077144A"/>
    <w:rsid w:val="00772064"/>
    <w:rsid w:val="007728C3"/>
    <w:rsid w:val="007730BD"/>
    <w:rsid w:val="007731F2"/>
    <w:rsid w:val="00773DF8"/>
    <w:rsid w:val="00774A61"/>
    <w:rsid w:val="007755F2"/>
    <w:rsid w:val="00776971"/>
    <w:rsid w:val="0078177E"/>
    <w:rsid w:val="00781BAA"/>
    <w:rsid w:val="0078304C"/>
    <w:rsid w:val="007834C4"/>
    <w:rsid w:val="00783673"/>
    <w:rsid w:val="00783F87"/>
    <w:rsid w:val="00784A0C"/>
    <w:rsid w:val="00784A71"/>
    <w:rsid w:val="00785490"/>
    <w:rsid w:val="007869F8"/>
    <w:rsid w:val="007872B1"/>
    <w:rsid w:val="007925EA"/>
    <w:rsid w:val="00792D0E"/>
    <w:rsid w:val="007930DE"/>
    <w:rsid w:val="00793CD8"/>
    <w:rsid w:val="00795C92"/>
    <w:rsid w:val="00796231"/>
    <w:rsid w:val="007A1CB3"/>
    <w:rsid w:val="007A235F"/>
    <w:rsid w:val="007A306F"/>
    <w:rsid w:val="007A43A6"/>
    <w:rsid w:val="007A4643"/>
    <w:rsid w:val="007A4C83"/>
    <w:rsid w:val="007A58A6"/>
    <w:rsid w:val="007A59DC"/>
    <w:rsid w:val="007A67C4"/>
    <w:rsid w:val="007A6D67"/>
    <w:rsid w:val="007B07EE"/>
    <w:rsid w:val="007B0ED0"/>
    <w:rsid w:val="007B313B"/>
    <w:rsid w:val="007B3D2D"/>
    <w:rsid w:val="007B46D5"/>
    <w:rsid w:val="007B4C72"/>
    <w:rsid w:val="007B50AE"/>
    <w:rsid w:val="007B51DF"/>
    <w:rsid w:val="007B543A"/>
    <w:rsid w:val="007B71EE"/>
    <w:rsid w:val="007C001A"/>
    <w:rsid w:val="007C00EA"/>
    <w:rsid w:val="007C01A3"/>
    <w:rsid w:val="007C05DD"/>
    <w:rsid w:val="007C114B"/>
    <w:rsid w:val="007C169A"/>
    <w:rsid w:val="007C1847"/>
    <w:rsid w:val="007C3D18"/>
    <w:rsid w:val="007C5277"/>
    <w:rsid w:val="007C541D"/>
    <w:rsid w:val="007C5BB2"/>
    <w:rsid w:val="007C60BF"/>
    <w:rsid w:val="007C6635"/>
    <w:rsid w:val="007C6A07"/>
    <w:rsid w:val="007C75A1"/>
    <w:rsid w:val="007C77A5"/>
    <w:rsid w:val="007D04E5"/>
    <w:rsid w:val="007D0C76"/>
    <w:rsid w:val="007D267A"/>
    <w:rsid w:val="007D5901"/>
    <w:rsid w:val="007D635A"/>
    <w:rsid w:val="007D7526"/>
    <w:rsid w:val="007E023B"/>
    <w:rsid w:val="007E15FE"/>
    <w:rsid w:val="007E27DD"/>
    <w:rsid w:val="007E4369"/>
    <w:rsid w:val="007E4610"/>
    <w:rsid w:val="007E4715"/>
    <w:rsid w:val="007E48A6"/>
    <w:rsid w:val="007E505B"/>
    <w:rsid w:val="007E5AB1"/>
    <w:rsid w:val="007E613D"/>
    <w:rsid w:val="007E6C06"/>
    <w:rsid w:val="007E6CC5"/>
    <w:rsid w:val="007E7091"/>
    <w:rsid w:val="007E7AF9"/>
    <w:rsid w:val="007E7EC0"/>
    <w:rsid w:val="007F09A3"/>
    <w:rsid w:val="007F0BBE"/>
    <w:rsid w:val="007F2F70"/>
    <w:rsid w:val="00800276"/>
    <w:rsid w:val="0080067F"/>
    <w:rsid w:val="00801368"/>
    <w:rsid w:val="00802268"/>
    <w:rsid w:val="0080298B"/>
    <w:rsid w:val="00802FDC"/>
    <w:rsid w:val="0080342E"/>
    <w:rsid w:val="00803FAE"/>
    <w:rsid w:val="0080571F"/>
    <w:rsid w:val="0080605F"/>
    <w:rsid w:val="00806F91"/>
    <w:rsid w:val="00807786"/>
    <w:rsid w:val="00811FCB"/>
    <w:rsid w:val="0081235B"/>
    <w:rsid w:val="00812415"/>
    <w:rsid w:val="008129E9"/>
    <w:rsid w:val="008158D6"/>
    <w:rsid w:val="00817196"/>
    <w:rsid w:val="00821C96"/>
    <w:rsid w:val="008235DB"/>
    <w:rsid w:val="00824AB4"/>
    <w:rsid w:val="00825C42"/>
    <w:rsid w:val="00825D25"/>
    <w:rsid w:val="00827D6F"/>
    <w:rsid w:val="0083105C"/>
    <w:rsid w:val="0083331A"/>
    <w:rsid w:val="00836709"/>
    <w:rsid w:val="008376AC"/>
    <w:rsid w:val="00837898"/>
    <w:rsid w:val="00840868"/>
    <w:rsid w:val="00840D4B"/>
    <w:rsid w:val="0084408A"/>
    <w:rsid w:val="008444E8"/>
    <w:rsid w:val="00844E80"/>
    <w:rsid w:val="00845D42"/>
    <w:rsid w:val="008462FA"/>
    <w:rsid w:val="00846E29"/>
    <w:rsid w:val="00846FE7"/>
    <w:rsid w:val="00851030"/>
    <w:rsid w:val="00851056"/>
    <w:rsid w:val="008541F0"/>
    <w:rsid w:val="00854F97"/>
    <w:rsid w:val="00855758"/>
    <w:rsid w:val="008561AD"/>
    <w:rsid w:val="00856911"/>
    <w:rsid w:val="00857339"/>
    <w:rsid w:val="0085751A"/>
    <w:rsid w:val="00860AAB"/>
    <w:rsid w:val="008612C7"/>
    <w:rsid w:val="008642BB"/>
    <w:rsid w:val="00864DDF"/>
    <w:rsid w:val="008651AD"/>
    <w:rsid w:val="0086579C"/>
    <w:rsid w:val="00866273"/>
    <w:rsid w:val="008677FD"/>
    <w:rsid w:val="008706D4"/>
    <w:rsid w:val="00870A20"/>
    <w:rsid w:val="00870F8A"/>
    <w:rsid w:val="00871916"/>
    <w:rsid w:val="008719A4"/>
    <w:rsid w:val="00871D23"/>
    <w:rsid w:val="00873FEC"/>
    <w:rsid w:val="00874312"/>
    <w:rsid w:val="0087437C"/>
    <w:rsid w:val="008744FB"/>
    <w:rsid w:val="00874B87"/>
    <w:rsid w:val="00874F47"/>
    <w:rsid w:val="00875CD7"/>
    <w:rsid w:val="00876B4D"/>
    <w:rsid w:val="00877D4B"/>
    <w:rsid w:val="00877E48"/>
    <w:rsid w:val="00877F18"/>
    <w:rsid w:val="0088576B"/>
    <w:rsid w:val="0089027E"/>
    <w:rsid w:val="00890476"/>
    <w:rsid w:val="00894A88"/>
    <w:rsid w:val="00894D09"/>
    <w:rsid w:val="00895386"/>
    <w:rsid w:val="00897248"/>
    <w:rsid w:val="008972AC"/>
    <w:rsid w:val="008976C0"/>
    <w:rsid w:val="008A043B"/>
    <w:rsid w:val="008A21FF"/>
    <w:rsid w:val="008A2CE2"/>
    <w:rsid w:val="008A3094"/>
    <w:rsid w:val="008A30AC"/>
    <w:rsid w:val="008A361F"/>
    <w:rsid w:val="008A3823"/>
    <w:rsid w:val="008A44B8"/>
    <w:rsid w:val="008A51A8"/>
    <w:rsid w:val="008A54C7"/>
    <w:rsid w:val="008A70BD"/>
    <w:rsid w:val="008A77D8"/>
    <w:rsid w:val="008B0483"/>
    <w:rsid w:val="008B120C"/>
    <w:rsid w:val="008B1C07"/>
    <w:rsid w:val="008B51A0"/>
    <w:rsid w:val="008B592A"/>
    <w:rsid w:val="008B7B5C"/>
    <w:rsid w:val="008C0C99"/>
    <w:rsid w:val="008C2017"/>
    <w:rsid w:val="008C2297"/>
    <w:rsid w:val="008C3AC4"/>
    <w:rsid w:val="008C4958"/>
    <w:rsid w:val="008C4BAA"/>
    <w:rsid w:val="008C5C82"/>
    <w:rsid w:val="008C606A"/>
    <w:rsid w:val="008C6AE8"/>
    <w:rsid w:val="008C7573"/>
    <w:rsid w:val="008C7993"/>
    <w:rsid w:val="008D1A6C"/>
    <w:rsid w:val="008D34F1"/>
    <w:rsid w:val="008D395C"/>
    <w:rsid w:val="008D39D8"/>
    <w:rsid w:val="008D3C8C"/>
    <w:rsid w:val="008D4BA8"/>
    <w:rsid w:val="008D6D1A"/>
    <w:rsid w:val="008D734C"/>
    <w:rsid w:val="008E065E"/>
    <w:rsid w:val="008E0927"/>
    <w:rsid w:val="008E0EDA"/>
    <w:rsid w:val="008E1909"/>
    <w:rsid w:val="008E1912"/>
    <w:rsid w:val="008E3424"/>
    <w:rsid w:val="008E61CE"/>
    <w:rsid w:val="008E6754"/>
    <w:rsid w:val="008E6AA0"/>
    <w:rsid w:val="008F0287"/>
    <w:rsid w:val="008F1467"/>
    <w:rsid w:val="008F1767"/>
    <w:rsid w:val="008F1EAB"/>
    <w:rsid w:val="008F2597"/>
    <w:rsid w:val="008F33DC"/>
    <w:rsid w:val="008F3B66"/>
    <w:rsid w:val="008F45B8"/>
    <w:rsid w:val="008F477F"/>
    <w:rsid w:val="008F4AE8"/>
    <w:rsid w:val="008F65C3"/>
    <w:rsid w:val="008F7D5C"/>
    <w:rsid w:val="0090098F"/>
    <w:rsid w:val="009017E9"/>
    <w:rsid w:val="00901CDC"/>
    <w:rsid w:val="00902350"/>
    <w:rsid w:val="0090336B"/>
    <w:rsid w:val="009053AA"/>
    <w:rsid w:val="00905F03"/>
    <w:rsid w:val="00906939"/>
    <w:rsid w:val="00907B25"/>
    <w:rsid w:val="00910B6E"/>
    <w:rsid w:val="00910B7D"/>
    <w:rsid w:val="00911DFB"/>
    <w:rsid w:val="0091378E"/>
    <w:rsid w:val="009139D9"/>
    <w:rsid w:val="00913AA3"/>
    <w:rsid w:val="00913E9A"/>
    <w:rsid w:val="00914AD8"/>
    <w:rsid w:val="00914DB8"/>
    <w:rsid w:val="00916079"/>
    <w:rsid w:val="00916C1C"/>
    <w:rsid w:val="00917CE9"/>
    <w:rsid w:val="009207F7"/>
    <w:rsid w:val="009208AE"/>
    <w:rsid w:val="00920BD9"/>
    <w:rsid w:val="00920BF2"/>
    <w:rsid w:val="00921587"/>
    <w:rsid w:val="00921C2E"/>
    <w:rsid w:val="00922010"/>
    <w:rsid w:val="00922421"/>
    <w:rsid w:val="00922792"/>
    <w:rsid w:val="00922A95"/>
    <w:rsid w:val="00923461"/>
    <w:rsid w:val="00925CF2"/>
    <w:rsid w:val="009269A4"/>
    <w:rsid w:val="009270C6"/>
    <w:rsid w:val="00927ABC"/>
    <w:rsid w:val="00931BD9"/>
    <w:rsid w:val="0093230B"/>
    <w:rsid w:val="00933A4F"/>
    <w:rsid w:val="00935C72"/>
    <w:rsid w:val="009368F3"/>
    <w:rsid w:val="00940420"/>
    <w:rsid w:val="009407B1"/>
    <w:rsid w:val="00941636"/>
    <w:rsid w:val="00942009"/>
    <w:rsid w:val="00942CED"/>
    <w:rsid w:val="00943742"/>
    <w:rsid w:val="00943D1A"/>
    <w:rsid w:val="00945C05"/>
    <w:rsid w:val="009464E5"/>
    <w:rsid w:val="00946945"/>
    <w:rsid w:val="00947713"/>
    <w:rsid w:val="00950AB6"/>
    <w:rsid w:val="00950DE7"/>
    <w:rsid w:val="00951132"/>
    <w:rsid w:val="00952B64"/>
    <w:rsid w:val="00953920"/>
    <w:rsid w:val="00953D47"/>
    <w:rsid w:val="0095681E"/>
    <w:rsid w:val="00956848"/>
    <w:rsid w:val="0095710B"/>
    <w:rsid w:val="009572D4"/>
    <w:rsid w:val="00960E78"/>
    <w:rsid w:val="00961921"/>
    <w:rsid w:val="00961F6A"/>
    <w:rsid w:val="00962C60"/>
    <w:rsid w:val="0096430A"/>
    <w:rsid w:val="00964AD4"/>
    <w:rsid w:val="0096554B"/>
    <w:rsid w:val="0096584A"/>
    <w:rsid w:val="009713AE"/>
    <w:rsid w:val="00971F08"/>
    <w:rsid w:val="00975112"/>
    <w:rsid w:val="0097603D"/>
    <w:rsid w:val="00976264"/>
    <w:rsid w:val="00976949"/>
    <w:rsid w:val="00977655"/>
    <w:rsid w:val="00980477"/>
    <w:rsid w:val="00981144"/>
    <w:rsid w:val="00982AC9"/>
    <w:rsid w:val="0098341E"/>
    <w:rsid w:val="009845D2"/>
    <w:rsid w:val="00985253"/>
    <w:rsid w:val="009853B3"/>
    <w:rsid w:val="00990630"/>
    <w:rsid w:val="00990E3A"/>
    <w:rsid w:val="00990F64"/>
    <w:rsid w:val="00991761"/>
    <w:rsid w:val="00993617"/>
    <w:rsid w:val="009937A7"/>
    <w:rsid w:val="00993B67"/>
    <w:rsid w:val="00994DCA"/>
    <w:rsid w:val="009960EC"/>
    <w:rsid w:val="009967C1"/>
    <w:rsid w:val="009970DD"/>
    <w:rsid w:val="009A09BC"/>
    <w:rsid w:val="009A0FBA"/>
    <w:rsid w:val="009A1601"/>
    <w:rsid w:val="009A161F"/>
    <w:rsid w:val="009A462D"/>
    <w:rsid w:val="009A5CBA"/>
    <w:rsid w:val="009A6401"/>
    <w:rsid w:val="009A663D"/>
    <w:rsid w:val="009A6B70"/>
    <w:rsid w:val="009A7C91"/>
    <w:rsid w:val="009A7FFC"/>
    <w:rsid w:val="009B150D"/>
    <w:rsid w:val="009B1F30"/>
    <w:rsid w:val="009B3AC2"/>
    <w:rsid w:val="009B3F26"/>
    <w:rsid w:val="009B4DD2"/>
    <w:rsid w:val="009B4DF4"/>
    <w:rsid w:val="009B4FD6"/>
    <w:rsid w:val="009B564E"/>
    <w:rsid w:val="009B598D"/>
    <w:rsid w:val="009B6BEA"/>
    <w:rsid w:val="009B78A4"/>
    <w:rsid w:val="009B7E87"/>
    <w:rsid w:val="009C2709"/>
    <w:rsid w:val="009C2E2B"/>
    <w:rsid w:val="009C403E"/>
    <w:rsid w:val="009C4BF6"/>
    <w:rsid w:val="009C7A78"/>
    <w:rsid w:val="009D11C7"/>
    <w:rsid w:val="009D1C3B"/>
    <w:rsid w:val="009D2488"/>
    <w:rsid w:val="009D2BE5"/>
    <w:rsid w:val="009D3541"/>
    <w:rsid w:val="009D4FF0"/>
    <w:rsid w:val="009D57DF"/>
    <w:rsid w:val="009D5D4C"/>
    <w:rsid w:val="009D703C"/>
    <w:rsid w:val="009D718F"/>
    <w:rsid w:val="009E068F"/>
    <w:rsid w:val="009E1416"/>
    <w:rsid w:val="009E14E0"/>
    <w:rsid w:val="009E35DB"/>
    <w:rsid w:val="009E47A3"/>
    <w:rsid w:val="009E4B55"/>
    <w:rsid w:val="009F00FB"/>
    <w:rsid w:val="009F057A"/>
    <w:rsid w:val="009F08F3"/>
    <w:rsid w:val="009F0F7A"/>
    <w:rsid w:val="009F258C"/>
    <w:rsid w:val="009F344F"/>
    <w:rsid w:val="009F3A72"/>
    <w:rsid w:val="009F407C"/>
    <w:rsid w:val="009F4B4A"/>
    <w:rsid w:val="00A00491"/>
    <w:rsid w:val="00A01E33"/>
    <w:rsid w:val="00A048A8"/>
    <w:rsid w:val="00A04D8A"/>
    <w:rsid w:val="00A04F49"/>
    <w:rsid w:val="00A070A3"/>
    <w:rsid w:val="00A103E4"/>
    <w:rsid w:val="00A11A9D"/>
    <w:rsid w:val="00A11C07"/>
    <w:rsid w:val="00A120D8"/>
    <w:rsid w:val="00A12CBF"/>
    <w:rsid w:val="00A13E54"/>
    <w:rsid w:val="00A15BCF"/>
    <w:rsid w:val="00A16CAF"/>
    <w:rsid w:val="00A17F63"/>
    <w:rsid w:val="00A2052C"/>
    <w:rsid w:val="00A20930"/>
    <w:rsid w:val="00A20FDE"/>
    <w:rsid w:val="00A21452"/>
    <w:rsid w:val="00A21481"/>
    <w:rsid w:val="00A216A8"/>
    <w:rsid w:val="00A2193B"/>
    <w:rsid w:val="00A2351A"/>
    <w:rsid w:val="00A23CA0"/>
    <w:rsid w:val="00A24219"/>
    <w:rsid w:val="00A25C2A"/>
    <w:rsid w:val="00A264A9"/>
    <w:rsid w:val="00A27785"/>
    <w:rsid w:val="00A30187"/>
    <w:rsid w:val="00A303A4"/>
    <w:rsid w:val="00A31389"/>
    <w:rsid w:val="00A33302"/>
    <w:rsid w:val="00A342D5"/>
    <w:rsid w:val="00A3448A"/>
    <w:rsid w:val="00A35F40"/>
    <w:rsid w:val="00A36297"/>
    <w:rsid w:val="00A36437"/>
    <w:rsid w:val="00A37F17"/>
    <w:rsid w:val="00A4149E"/>
    <w:rsid w:val="00A41E2B"/>
    <w:rsid w:val="00A430E8"/>
    <w:rsid w:val="00A45A14"/>
    <w:rsid w:val="00A45B74"/>
    <w:rsid w:val="00A45BEA"/>
    <w:rsid w:val="00A46028"/>
    <w:rsid w:val="00A46290"/>
    <w:rsid w:val="00A50249"/>
    <w:rsid w:val="00A514C0"/>
    <w:rsid w:val="00A519C0"/>
    <w:rsid w:val="00A52E1D"/>
    <w:rsid w:val="00A56C8D"/>
    <w:rsid w:val="00A602B6"/>
    <w:rsid w:val="00A610B1"/>
    <w:rsid w:val="00A61499"/>
    <w:rsid w:val="00A616BF"/>
    <w:rsid w:val="00A61A03"/>
    <w:rsid w:val="00A61B91"/>
    <w:rsid w:val="00A62A77"/>
    <w:rsid w:val="00A63483"/>
    <w:rsid w:val="00A65288"/>
    <w:rsid w:val="00A657D7"/>
    <w:rsid w:val="00A65CF5"/>
    <w:rsid w:val="00A65D7F"/>
    <w:rsid w:val="00A660AC"/>
    <w:rsid w:val="00A66F55"/>
    <w:rsid w:val="00A67E6C"/>
    <w:rsid w:val="00A709A4"/>
    <w:rsid w:val="00A70CCB"/>
    <w:rsid w:val="00A71B99"/>
    <w:rsid w:val="00A7204C"/>
    <w:rsid w:val="00A72110"/>
    <w:rsid w:val="00A739D0"/>
    <w:rsid w:val="00A73D8D"/>
    <w:rsid w:val="00A761D4"/>
    <w:rsid w:val="00A7749B"/>
    <w:rsid w:val="00A77535"/>
    <w:rsid w:val="00A77EC4"/>
    <w:rsid w:val="00A8091B"/>
    <w:rsid w:val="00A84AA1"/>
    <w:rsid w:val="00A873F0"/>
    <w:rsid w:val="00A90CEC"/>
    <w:rsid w:val="00A92879"/>
    <w:rsid w:val="00A9442A"/>
    <w:rsid w:val="00A94AFF"/>
    <w:rsid w:val="00A95B29"/>
    <w:rsid w:val="00A960EA"/>
    <w:rsid w:val="00A9757F"/>
    <w:rsid w:val="00AA016F"/>
    <w:rsid w:val="00AA0E81"/>
    <w:rsid w:val="00AA1D2D"/>
    <w:rsid w:val="00AA1ED6"/>
    <w:rsid w:val="00AA1F46"/>
    <w:rsid w:val="00AA35CE"/>
    <w:rsid w:val="00AA51D6"/>
    <w:rsid w:val="00AA6BC7"/>
    <w:rsid w:val="00AB085D"/>
    <w:rsid w:val="00AB0BC8"/>
    <w:rsid w:val="00AB11CA"/>
    <w:rsid w:val="00AB14D9"/>
    <w:rsid w:val="00AB449C"/>
    <w:rsid w:val="00AB4AB8"/>
    <w:rsid w:val="00AB5038"/>
    <w:rsid w:val="00AB655E"/>
    <w:rsid w:val="00AB6598"/>
    <w:rsid w:val="00AB692B"/>
    <w:rsid w:val="00AB6A30"/>
    <w:rsid w:val="00AB6C6B"/>
    <w:rsid w:val="00AB75FE"/>
    <w:rsid w:val="00AC007F"/>
    <w:rsid w:val="00AC0E77"/>
    <w:rsid w:val="00AC2ECD"/>
    <w:rsid w:val="00AC3119"/>
    <w:rsid w:val="00AC384B"/>
    <w:rsid w:val="00AC402E"/>
    <w:rsid w:val="00AC49FB"/>
    <w:rsid w:val="00AC5A10"/>
    <w:rsid w:val="00AD0AA3"/>
    <w:rsid w:val="00AD3F94"/>
    <w:rsid w:val="00AD43F5"/>
    <w:rsid w:val="00AD4A5A"/>
    <w:rsid w:val="00AD7092"/>
    <w:rsid w:val="00AD7F9B"/>
    <w:rsid w:val="00AE14A9"/>
    <w:rsid w:val="00AE2602"/>
    <w:rsid w:val="00AE27AC"/>
    <w:rsid w:val="00AE3743"/>
    <w:rsid w:val="00AE40E0"/>
    <w:rsid w:val="00AE4DBA"/>
    <w:rsid w:val="00AE4F07"/>
    <w:rsid w:val="00AF1AF6"/>
    <w:rsid w:val="00AF1C5D"/>
    <w:rsid w:val="00AF2A17"/>
    <w:rsid w:val="00AF3C2A"/>
    <w:rsid w:val="00AF4095"/>
    <w:rsid w:val="00AF42D7"/>
    <w:rsid w:val="00AF4C18"/>
    <w:rsid w:val="00AF4E88"/>
    <w:rsid w:val="00AF5161"/>
    <w:rsid w:val="00AF5580"/>
    <w:rsid w:val="00AF6735"/>
    <w:rsid w:val="00B00430"/>
    <w:rsid w:val="00B006FE"/>
    <w:rsid w:val="00B007CB"/>
    <w:rsid w:val="00B02AA9"/>
    <w:rsid w:val="00B02FA3"/>
    <w:rsid w:val="00B03051"/>
    <w:rsid w:val="00B04F83"/>
    <w:rsid w:val="00B05084"/>
    <w:rsid w:val="00B070FA"/>
    <w:rsid w:val="00B07686"/>
    <w:rsid w:val="00B139D0"/>
    <w:rsid w:val="00B14C0F"/>
    <w:rsid w:val="00B157F9"/>
    <w:rsid w:val="00B16539"/>
    <w:rsid w:val="00B16850"/>
    <w:rsid w:val="00B16E2A"/>
    <w:rsid w:val="00B1700A"/>
    <w:rsid w:val="00B177F2"/>
    <w:rsid w:val="00B20256"/>
    <w:rsid w:val="00B2085C"/>
    <w:rsid w:val="00B20C6D"/>
    <w:rsid w:val="00B20D09"/>
    <w:rsid w:val="00B237E5"/>
    <w:rsid w:val="00B23AD7"/>
    <w:rsid w:val="00B2763F"/>
    <w:rsid w:val="00B27AAC"/>
    <w:rsid w:val="00B30929"/>
    <w:rsid w:val="00B309C3"/>
    <w:rsid w:val="00B32258"/>
    <w:rsid w:val="00B34996"/>
    <w:rsid w:val="00B372AA"/>
    <w:rsid w:val="00B40445"/>
    <w:rsid w:val="00B409D6"/>
    <w:rsid w:val="00B41888"/>
    <w:rsid w:val="00B4218D"/>
    <w:rsid w:val="00B42D6C"/>
    <w:rsid w:val="00B436A3"/>
    <w:rsid w:val="00B443DE"/>
    <w:rsid w:val="00B45A52"/>
    <w:rsid w:val="00B46175"/>
    <w:rsid w:val="00B466A8"/>
    <w:rsid w:val="00B46BB3"/>
    <w:rsid w:val="00B510FD"/>
    <w:rsid w:val="00B51F8D"/>
    <w:rsid w:val="00B52DD6"/>
    <w:rsid w:val="00B53802"/>
    <w:rsid w:val="00B54B44"/>
    <w:rsid w:val="00B57D9B"/>
    <w:rsid w:val="00B60478"/>
    <w:rsid w:val="00B60C42"/>
    <w:rsid w:val="00B6188F"/>
    <w:rsid w:val="00B642C7"/>
    <w:rsid w:val="00B64499"/>
    <w:rsid w:val="00B664C7"/>
    <w:rsid w:val="00B667BC"/>
    <w:rsid w:val="00B67932"/>
    <w:rsid w:val="00B70EF2"/>
    <w:rsid w:val="00B71C33"/>
    <w:rsid w:val="00B739F6"/>
    <w:rsid w:val="00B7420E"/>
    <w:rsid w:val="00B81A6C"/>
    <w:rsid w:val="00B82F6C"/>
    <w:rsid w:val="00B85DE5"/>
    <w:rsid w:val="00B90F73"/>
    <w:rsid w:val="00B93B59"/>
    <w:rsid w:val="00B9406A"/>
    <w:rsid w:val="00B95408"/>
    <w:rsid w:val="00B954F3"/>
    <w:rsid w:val="00BA2280"/>
    <w:rsid w:val="00BA2A08"/>
    <w:rsid w:val="00BA358B"/>
    <w:rsid w:val="00BA37CF"/>
    <w:rsid w:val="00BA48F9"/>
    <w:rsid w:val="00BA5200"/>
    <w:rsid w:val="00BA5465"/>
    <w:rsid w:val="00BA56D2"/>
    <w:rsid w:val="00BA5C35"/>
    <w:rsid w:val="00BA74B8"/>
    <w:rsid w:val="00BA76E0"/>
    <w:rsid w:val="00BB044B"/>
    <w:rsid w:val="00BB0829"/>
    <w:rsid w:val="00BB0C7A"/>
    <w:rsid w:val="00BB0FDC"/>
    <w:rsid w:val="00BB1C30"/>
    <w:rsid w:val="00BB27C2"/>
    <w:rsid w:val="00BB2A25"/>
    <w:rsid w:val="00BB384C"/>
    <w:rsid w:val="00BB3AD8"/>
    <w:rsid w:val="00BB51E9"/>
    <w:rsid w:val="00BB6F0C"/>
    <w:rsid w:val="00BC0FDC"/>
    <w:rsid w:val="00BC1ECC"/>
    <w:rsid w:val="00BC3053"/>
    <w:rsid w:val="00BC378C"/>
    <w:rsid w:val="00BC404A"/>
    <w:rsid w:val="00BC4B84"/>
    <w:rsid w:val="00BC4D2E"/>
    <w:rsid w:val="00BC509F"/>
    <w:rsid w:val="00BC6E77"/>
    <w:rsid w:val="00BC7A65"/>
    <w:rsid w:val="00BD0C95"/>
    <w:rsid w:val="00BD1900"/>
    <w:rsid w:val="00BD30F4"/>
    <w:rsid w:val="00BD48AC"/>
    <w:rsid w:val="00BD5F1A"/>
    <w:rsid w:val="00BD7B9F"/>
    <w:rsid w:val="00BD7BFE"/>
    <w:rsid w:val="00BE03D9"/>
    <w:rsid w:val="00BE0514"/>
    <w:rsid w:val="00BE118C"/>
    <w:rsid w:val="00BE1234"/>
    <w:rsid w:val="00BE2FA6"/>
    <w:rsid w:val="00BE333F"/>
    <w:rsid w:val="00BE3DF1"/>
    <w:rsid w:val="00BE5D70"/>
    <w:rsid w:val="00BE60DD"/>
    <w:rsid w:val="00BE64A7"/>
    <w:rsid w:val="00BE6702"/>
    <w:rsid w:val="00BE7406"/>
    <w:rsid w:val="00BE7603"/>
    <w:rsid w:val="00BF0993"/>
    <w:rsid w:val="00BF1FFD"/>
    <w:rsid w:val="00BF3279"/>
    <w:rsid w:val="00BF3B64"/>
    <w:rsid w:val="00BF47E5"/>
    <w:rsid w:val="00BF4B80"/>
    <w:rsid w:val="00BF74C7"/>
    <w:rsid w:val="00C00D84"/>
    <w:rsid w:val="00C015F1"/>
    <w:rsid w:val="00C01F33"/>
    <w:rsid w:val="00C01FDE"/>
    <w:rsid w:val="00C02CC6"/>
    <w:rsid w:val="00C040F7"/>
    <w:rsid w:val="00C041B0"/>
    <w:rsid w:val="00C044AB"/>
    <w:rsid w:val="00C04C87"/>
    <w:rsid w:val="00C05706"/>
    <w:rsid w:val="00C058A2"/>
    <w:rsid w:val="00C05AB3"/>
    <w:rsid w:val="00C062A8"/>
    <w:rsid w:val="00C07377"/>
    <w:rsid w:val="00C10478"/>
    <w:rsid w:val="00C110A0"/>
    <w:rsid w:val="00C11541"/>
    <w:rsid w:val="00C12107"/>
    <w:rsid w:val="00C121C0"/>
    <w:rsid w:val="00C12E7F"/>
    <w:rsid w:val="00C1362E"/>
    <w:rsid w:val="00C14D4B"/>
    <w:rsid w:val="00C15411"/>
    <w:rsid w:val="00C154BB"/>
    <w:rsid w:val="00C16AEE"/>
    <w:rsid w:val="00C21C13"/>
    <w:rsid w:val="00C232E6"/>
    <w:rsid w:val="00C24345"/>
    <w:rsid w:val="00C26149"/>
    <w:rsid w:val="00C263BB"/>
    <w:rsid w:val="00C279B5"/>
    <w:rsid w:val="00C27C45"/>
    <w:rsid w:val="00C30E27"/>
    <w:rsid w:val="00C33A84"/>
    <w:rsid w:val="00C33ECC"/>
    <w:rsid w:val="00C3594D"/>
    <w:rsid w:val="00C3682A"/>
    <w:rsid w:val="00C36E48"/>
    <w:rsid w:val="00C3719D"/>
    <w:rsid w:val="00C41791"/>
    <w:rsid w:val="00C42354"/>
    <w:rsid w:val="00C4443A"/>
    <w:rsid w:val="00C47207"/>
    <w:rsid w:val="00C47F79"/>
    <w:rsid w:val="00C5178E"/>
    <w:rsid w:val="00C52255"/>
    <w:rsid w:val="00C525EF"/>
    <w:rsid w:val="00C53BC3"/>
    <w:rsid w:val="00C54306"/>
    <w:rsid w:val="00C54995"/>
    <w:rsid w:val="00C54AB6"/>
    <w:rsid w:val="00C54D41"/>
    <w:rsid w:val="00C55A58"/>
    <w:rsid w:val="00C560E0"/>
    <w:rsid w:val="00C57A4D"/>
    <w:rsid w:val="00C60783"/>
    <w:rsid w:val="00C61444"/>
    <w:rsid w:val="00C61E7A"/>
    <w:rsid w:val="00C64672"/>
    <w:rsid w:val="00C64A8B"/>
    <w:rsid w:val="00C65266"/>
    <w:rsid w:val="00C667D4"/>
    <w:rsid w:val="00C6749B"/>
    <w:rsid w:val="00C67B0E"/>
    <w:rsid w:val="00C70697"/>
    <w:rsid w:val="00C71D9C"/>
    <w:rsid w:val="00C72EF4"/>
    <w:rsid w:val="00C73B39"/>
    <w:rsid w:val="00C7486F"/>
    <w:rsid w:val="00C75A9F"/>
    <w:rsid w:val="00C75D2F"/>
    <w:rsid w:val="00C765E9"/>
    <w:rsid w:val="00C76684"/>
    <w:rsid w:val="00C767BE"/>
    <w:rsid w:val="00C76E3C"/>
    <w:rsid w:val="00C81568"/>
    <w:rsid w:val="00C85311"/>
    <w:rsid w:val="00C87D4D"/>
    <w:rsid w:val="00C9027A"/>
    <w:rsid w:val="00C902BE"/>
    <w:rsid w:val="00C9068E"/>
    <w:rsid w:val="00C919F6"/>
    <w:rsid w:val="00C9211B"/>
    <w:rsid w:val="00C92D83"/>
    <w:rsid w:val="00C93C4B"/>
    <w:rsid w:val="00C944AB"/>
    <w:rsid w:val="00C9477C"/>
    <w:rsid w:val="00C94ADE"/>
    <w:rsid w:val="00C95B40"/>
    <w:rsid w:val="00C95F28"/>
    <w:rsid w:val="00C97304"/>
    <w:rsid w:val="00CA01A4"/>
    <w:rsid w:val="00CA0D43"/>
    <w:rsid w:val="00CA1ED8"/>
    <w:rsid w:val="00CA3140"/>
    <w:rsid w:val="00CA351A"/>
    <w:rsid w:val="00CA513F"/>
    <w:rsid w:val="00CA6012"/>
    <w:rsid w:val="00CB012D"/>
    <w:rsid w:val="00CB0A15"/>
    <w:rsid w:val="00CB0F09"/>
    <w:rsid w:val="00CB147A"/>
    <w:rsid w:val="00CB1E23"/>
    <w:rsid w:val="00CB1F63"/>
    <w:rsid w:val="00CB7170"/>
    <w:rsid w:val="00CB77EE"/>
    <w:rsid w:val="00CB7F52"/>
    <w:rsid w:val="00CC00A2"/>
    <w:rsid w:val="00CC040E"/>
    <w:rsid w:val="00CC111F"/>
    <w:rsid w:val="00CC1C69"/>
    <w:rsid w:val="00CC2011"/>
    <w:rsid w:val="00CC318D"/>
    <w:rsid w:val="00CC32DA"/>
    <w:rsid w:val="00CC3EA0"/>
    <w:rsid w:val="00CC5FF5"/>
    <w:rsid w:val="00CC64E1"/>
    <w:rsid w:val="00CC67B7"/>
    <w:rsid w:val="00CC7B45"/>
    <w:rsid w:val="00CD1188"/>
    <w:rsid w:val="00CD2ED1"/>
    <w:rsid w:val="00CD337B"/>
    <w:rsid w:val="00CD62D3"/>
    <w:rsid w:val="00CE0424"/>
    <w:rsid w:val="00CE141E"/>
    <w:rsid w:val="00CE3A13"/>
    <w:rsid w:val="00CE422B"/>
    <w:rsid w:val="00CE5465"/>
    <w:rsid w:val="00CE7561"/>
    <w:rsid w:val="00CF1354"/>
    <w:rsid w:val="00CF1FC4"/>
    <w:rsid w:val="00CF2CAC"/>
    <w:rsid w:val="00CF336C"/>
    <w:rsid w:val="00CF3794"/>
    <w:rsid w:val="00CF3B1F"/>
    <w:rsid w:val="00CF3BF6"/>
    <w:rsid w:val="00CF625B"/>
    <w:rsid w:val="00CF687E"/>
    <w:rsid w:val="00D002A2"/>
    <w:rsid w:val="00D0045D"/>
    <w:rsid w:val="00D02652"/>
    <w:rsid w:val="00D03496"/>
    <w:rsid w:val="00D0349B"/>
    <w:rsid w:val="00D038F0"/>
    <w:rsid w:val="00D03AC1"/>
    <w:rsid w:val="00D101C3"/>
    <w:rsid w:val="00D10249"/>
    <w:rsid w:val="00D1123A"/>
    <w:rsid w:val="00D115C3"/>
    <w:rsid w:val="00D11897"/>
    <w:rsid w:val="00D13135"/>
    <w:rsid w:val="00D134ED"/>
    <w:rsid w:val="00D13E4E"/>
    <w:rsid w:val="00D22EF6"/>
    <w:rsid w:val="00D239A7"/>
    <w:rsid w:val="00D23F47"/>
    <w:rsid w:val="00D257AC"/>
    <w:rsid w:val="00D26F76"/>
    <w:rsid w:val="00D31930"/>
    <w:rsid w:val="00D323F0"/>
    <w:rsid w:val="00D32504"/>
    <w:rsid w:val="00D33417"/>
    <w:rsid w:val="00D343E2"/>
    <w:rsid w:val="00D356F2"/>
    <w:rsid w:val="00D36E71"/>
    <w:rsid w:val="00D37D87"/>
    <w:rsid w:val="00D40589"/>
    <w:rsid w:val="00D40B33"/>
    <w:rsid w:val="00D4111D"/>
    <w:rsid w:val="00D41355"/>
    <w:rsid w:val="00D415A6"/>
    <w:rsid w:val="00D4318F"/>
    <w:rsid w:val="00D4319B"/>
    <w:rsid w:val="00D43768"/>
    <w:rsid w:val="00D438BF"/>
    <w:rsid w:val="00D44041"/>
    <w:rsid w:val="00D440F8"/>
    <w:rsid w:val="00D478D9"/>
    <w:rsid w:val="00D50109"/>
    <w:rsid w:val="00D50F97"/>
    <w:rsid w:val="00D51355"/>
    <w:rsid w:val="00D52E71"/>
    <w:rsid w:val="00D53788"/>
    <w:rsid w:val="00D53BD7"/>
    <w:rsid w:val="00D53ED2"/>
    <w:rsid w:val="00D546FF"/>
    <w:rsid w:val="00D5591A"/>
    <w:rsid w:val="00D55AD5"/>
    <w:rsid w:val="00D564D7"/>
    <w:rsid w:val="00D567A3"/>
    <w:rsid w:val="00D576CA"/>
    <w:rsid w:val="00D578B4"/>
    <w:rsid w:val="00D578FC"/>
    <w:rsid w:val="00D61AF5"/>
    <w:rsid w:val="00D61C18"/>
    <w:rsid w:val="00D62F55"/>
    <w:rsid w:val="00D6308F"/>
    <w:rsid w:val="00D63BDF"/>
    <w:rsid w:val="00D64AC8"/>
    <w:rsid w:val="00D64F8C"/>
    <w:rsid w:val="00D652B5"/>
    <w:rsid w:val="00D65981"/>
    <w:rsid w:val="00D66155"/>
    <w:rsid w:val="00D67906"/>
    <w:rsid w:val="00D708B0"/>
    <w:rsid w:val="00D70EC9"/>
    <w:rsid w:val="00D715AF"/>
    <w:rsid w:val="00D75A95"/>
    <w:rsid w:val="00D760C2"/>
    <w:rsid w:val="00D76716"/>
    <w:rsid w:val="00D77B1D"/>
    <w:rsid w:val="00D8021F"/>
    <w:rsid w:val="00D80383"/>
    <w:rsid w:val="00D8074B"/>
    <w:rsid w:val="00D8191A"/>
    <w:rsid w:val="00D823C6"/>
    <w:rsid w:val="00D86CA3"/>
    <w:rsid w:val="00D871CE"/>
    <w:rsid w:val="00D90020"/>
    <w:rsid w:val="00D9196D"/>
    <w:rsid w:val="00D91D1D"/>
    <w:rsid w:val="00D92982"/>
    <w:rsid w:val="00D93351"/>
    <w:rsid w:val="00D948A8"/>
    <w:rsid w:val="00D954C1"/>
    <w:rsid w:val="00D9603A"/>
    <w:rsid w:val="00DA0372"/>
    <w:rsid w:val="00DA305E"/>
    <w:rsid w:val="00DA427E"/>
    <w:rsid w:val="00DA5417"/>
    <w:rsid w:val="00DA56E8"/>
    <w:rsid w:val="00DA601F"/>
    <w:rsid w:val="00DB0A9F"/>
    <w:rsid w:val="00DB165B"/>
    <w:rsid w:val="00DB21C1"/>
    <w:rsid w:val="00DB3647"/>
    <w:rsid w:val="00DB377D"/>
    <w:rsid w:val="00DB4E08"/>
    <w:rsid w:val="00DB542A"/>
    <w:rsid w:val="00DB5955"/>
    <w:rsid w:val="00DC010F"/>
    <w:rsid w:val="00DC093D"/>
    <w:rsid w:val="00DC0E2C"/>
    <w:rsid w:val="00DC2D36"/>
    <w:rsid w:val="00DC3215"/>
    <w:rsid w:val="00DC3618"/>
    <w:rsid w:val="00DC53EF"/>
    <w:rsid w:val="00DC7170"/>
    <w:rsid w:val="00DD1B39"/>
    <w:rsid w:val="00DD279F"/>
    <w:rsid w:val="00DD4AE9"/>
    <w:rsid w:val="00DD4D4C"/>
    <w:rsid w:val="00DD6A78"/>
    <w:rsid w:val="00DD7146"/>
    <w:rsid w:val="00DE009E"/>
    <w:rsid w:val="00DE2248"/>
    <w:rsid w:val="00DE23DB"/>
    <w:rsid w:val="00DE41D3"/>
    <w:rsid w:val="00DE5608"/>
    <w:rsid w:val="00DE58D0"/>
    <w:rsid w:val="00DE5C7C"/>
    <w:rsid w:val="00DE654F"/>
    <w:rsid w:val="00DF0757"/>
    <w:rsid w:val="00DF09CB"/>
    <w:rsid w:val="00DF0B6E"/>
    <w:rsid w:val="00DF15E0"/>
    <w:rsid w:val="00DF3253"/>
    <w:rsid w:val="00DF3751"/>
    <w:rsid w:val="00DF37A0"/>
    <w:rsid w:val="00DF489A"/>
    <w:rsid w:val="00DF4EC6"/>
    <w:rsid w:val="00DF55A0"/>
    <w:rsid w:val="00DF5F2C"/>
    <w:rsid w:val="00DF7701"/>
    <w:rsid w:val="00DF7962"/>
    <w:rsid w:val="00E00FF2"/>
    <w:rsid w:val="00E01856"/>
    <w:rsid w:val="00E031AE"/>
    <w:rsid w:val="00E05B29"/>
    <w:rsid w:val="00E05F33"/>
    <w:rsid w:val="00E0628C"/>
    <w:rsid w:val="00E078C6"/>
    <w:rsid w:val="00E110E7"/>
    <w:rsid w:val="00E11B20"/>
    <w:rsid w:val="00E1433D"/>
    <w:rsid w:val="00E15AC5"/>
    <w:rsid w:val="00E17FA2"/>
    <w:rsid w:val="00E200ED"/>
    <w:rsid w:val="00E22315"/>
    <w:rsid w:val="00E22330"/>
    <w:rsid w:val="00E22A86"/>
    <w:rsid w:val="00E24164"/>
    <w:rsid w:val="00E24958"/>
    <w:rsid w:val="00E30B5A"/>
    <w:rsid w:val="00E3123D"/>
    <w:rsid w:val="00E31461"/>
    <w:rsid w:val="00E31D43"/>
    <w:rsid w:val="00E32608"/>
    <w:rsid w:val="00E330E3"/>
    <w:rsid w:val="00E34188"/>
    <w:rsid w:val="00E34B6E"/>
    <w:rsid w:val="00E35559"/>
    <w:rsid w:val="00E371D7"/>
    <w:rsid w:val="00E3723A"/>
    <w:rsid w:val="00E37860"/>
    <w:rsid w:val="00E40406"/>
    <w:rsid w:val="00E40E8A"/>
    <w:rsid w:val="00E43B32"/>
    <w:rsid w:val="00E446F1"/>
    <w:rsid w:val="00E45E5A"/>
    <w:rsid w:val="00E46886"/>
    <w:rsid w:val="00E47AEF"/>
    <w:rsid w:val="00E47DC5"/>
    <w:rsid w:val="00E50159"/>
    <w:rsid w:val="00E50B04"/>
    <w:rsid w:val="00E5113D"/>
    <w:rsid w:val="00E514FF"/>
    <w:rsid w:val="00E51FA5"/>
    <w:rsid w:val="00E53B75"/>
    <w:rsid w:val="00E54409"/>
    <w:rsid w:val="00E54A1A"/>
    <w:rsid w:val="00E54E3B"/>
    <w:rsid w:val="00E57565"/>
    <w:rsid w:val="00E601E2"/>
    <w:rsid w:val="00E6104F"/>
    <w:rsid w:val="00E61A0D"/>
    <w:rsid w:val="00E623F1"/>
    <w:rsid w:val="00E63838"/>
    <w:rsid w:val="00E64434"/>
    <w:rsid w:val="00E67C51"/>
    <w:rsid w:val="00E71A0E"/>
    <w:rsid w:val="00E71F73"/>
    <w:rsid w:val="00E72EFC"/>
    <w:rsid w:val="00E72F58"/>
    <w:rsid w:val="00E73F36"/>
    <w:rsid w:val="00E74101"/>
    <w:rsid w:val="00E748F8"/>
    <w:rsid w:val="00E74E4E"/>
    <w:rsid w:val="00E75014"/>
    <w:rsid w:val="00E758EC"/>
    <w:rsid w:val="00E75A8B"/>
    <w:rsid w:val="00E77102"/>
    <w:rsid w:val="00E81359"/>
    <w:rsid w:val="00E816C4"/>
    <w:rsid w:val="00E8234C"/>
    <w:rsid w:val="00E825BE"/>
    <w:rsid w:val="00E833C7"/>
    <w:rsid w:val="00E83662"/>
    <w:rsid w:val="00E83AA9"/>
    <w:rsid w:val="00E8410F"/>
    <w:rsid w:val="00E85928"/>
    <w:rsid w:val="00E85E82"/>
    <w:rsid w:val="00E868F9"/>
    <w:rsid w:val="00E87201"/>
    <w:rsid w:val="00E87822"/>
    <w:rsid w:val="00E90395"/>
    <w:rsid w:val="00E90E49"/>
    <w:rsid w:val="00E917F9"/>
    <w:rsid w:val="00E9291C"/>
    <w:rsid w:val="00E93FFE"/>
    <w:rsid w:val="00E94F8A"/>
    <w:rsid w:val="00EA1387"/>
    <w:rsid w:val="00EA3C97"/>
    <w:rsid w:val="00EA464F"/>
    <w:rsid w:val="00EA4AFE"/>
    <w:rsid w:val="00EA67B6"/>
    <w:rsid w:val="00EA79E2"/>
    <w:rsid w:val="00EA7A41"/>
    <w:rsid w:val="00EB023E"/>
    <w:rsid w:val="00EB077B"/>
    <w:rsid w:val="00EB07B4"/>
    <w:rsid w:val="00EB13BC"/>
    <w:rsid w:val="00EB14B6"/>
    <w:rsid w:val="00EB1B67"/>
    <w:rsid w:val="00EB3AB7"/>
    <w:rsid w:val="00EB4EA2"/>
    <w:rsid w:val="00EB6572"/>
    <w:rsid w:val="00EB72E1"/>
    <w:rsid w:val="00EC0B16"/>
    <w:rsid w:val="00EC0EF8"/>
    <w:rsid w:val="00EC27C6"/>
    <w:rsid w:val="00EC4207"/>
    <w:rsid w:val="00EC5653"/>
    <w:rsid w:val="00EC71CE"/>
    <w:rsid w:val="00EC75A1"/>
    <w:rsid w:val="00ED0CC3"/>
    <w:rsid w:val="00ED1006"/>
    <w:rsid w:val="00ED39D5"/>
    <w:rsid w:val="00EE0E93"/>
    <w:rsid w:val="00EE1DA4"/>
    <w:rsid w:val="00EE25EF"/>
    <w:rsid w:val="00EE4436"/>
    <w:rsid w:val="00EE4E4A"/>
    <w:rsid w:val="00EE5EE5"/>
    <w:rsid w:val="00EF1350"/>
    <w:rsid w:val="00EF18FE"/>
    <w:rsid w:val="00EF389B"/>
    <w:rsid w:val="00EF5787"/>
    <w:rsid w:val="00EF60D0"/>
    <w:rsid w:val="00F01696"/>
    <w:rsid w:val="00F037A6"/>
    <w:rsid w:val="00F0528D"/>
    <w:rsid w:val="00F05811"/>
    <w:rsid w:val="00F06048"/>
    <w:rsid w:val="00F06C67"/>
    <w:rsid w:val="00F06DFD"/>
    <w:rsid w:val="00F071D1"/>
    <w:rsid w:val="00F07533"/>
    <w:rsid w:val="00F10490"/>
    <w:rsid w:val="00F10629"/>
    <w:rsid w:val="00F15D94"/>
    <w:rsid w:val="00F15FA5"/>
    <w:rsid w:val="00F1605F"/>
    <w:rsid w:val="00F179BD"/>
    <w:rsid w:val="00F209B7"/>
    <w:rsid w:val="00F22B8C"/>
    <w:rsid w:val="00F23151"/>
    <w:rsid w:val="00F2376F"/>
    <w:rsid w:val="00F23B94"/>
    <w:rsid w:val="00F243D8"/>
    <w:rsid w:val="00F247A5"/>
    <w:rsid w:val="00F24E94"/>
    <w:rsid w:val="00F2545E"/>
    <w:rsid w:val="00F25C32"/>
    <w:rsid w:val="00F30708"/>
    <w:rsid w:val="00F30828"/>
    <w:rsid w:val="00F313D6"/>
    <w:rsid w:val="00F31BA6"/>
    <w:rsid w:val="00F31CF6"/>
    <w:rsid w:val="00F34309"/>
    <w:rsid w:val="00F36DCF"/>
    <w:rsid w:val="00F36DDC"/>
    <w:rsid w:val="00F36F7B"/>
    <w:rsid w:val="00F407D4"/>
    <w:rsid w:val="00F40F0C"/>
    <w:rsid w:val="00F41724"/>
    <w:rsid w:val="00F41DF0"/>
    <w:rsid w:val="00F42018"/>
    <w:rsid w:val="00F42CEF"/>
    <w:rsid w:val="00F448E5"/>
    <w:rsid w:val="00F45603"/>
    <w:rsid w:val="00F461F5"/>
    <w:rsid w:val="00F46B08"/>
    <w:rsid w:val="00F46DA4"/>
    <w:rsid w:val="00F4766C"/>
    <w:rsid w:val="00F507D1"/>
    <w:rsid w:val="00F519CE"/>
    <w:rsid w:val="00F51ADA"/>
    <w:rsid w:val="00F5324B"/>
    <w:rsid w:val="00F533F9"/>
    <w:rsid w:val="00F535CB"/>
    <w:rsid w:val="00F549C9"/>
    <w:rsid w:val="00F54B62"/>
    <w:rsid w:val="00F54F9F"/>
    <w:rsid w:val="00F55313"/>
    <w:rsid w:val="00F57D78"/>
    <w:rsid w:val="00F57F71"/>
    <w:rsid w:val="00F607C5"/>
    <w:rsid w:val="00F60B59"/>
    <w:rsid w:val="00F60DEA"/>
    <w:rsid w:val="00F626A3"/>
    <w:rsid w:val="00F6302A"/>
    <w:rsid w:val="00F64C2B"/>
    <w:rsid w:val="00F651BE"/>
    <w:rsid w:val="00F65C16"/>
    <w:rsid w:val="00F676D1"/>
    <w:rsid w:val="00F67F53"/>
    <w:rsid w:val="00F703BE"/>
    <w:rsid w:val="00F71C4F"/>
    <w:rsid w:val="00F71F69"/>
    <w:rsid w:val="00F72118"/>
    <w:rsid w:val="00F72A12"/>
    <w:rsid w:val="00F72B72"/>
    <w:rsid w:val="00F74446"/>
    <w:rsid w:val="00F74BB9"/>
    <w:rsid w:val="00F74C09"/>
    <w:rsid w:val="00F75376"/>
    <w:rsid w:val="00F75582"/>
    <w:rsid w:val="00F76EFA"/>
    <w:rsid w:val="00F804BE"/>
    <w:rsid w:val="00F817CE"/>
    <w:rsid w:val="00F82835"/>
    <w:rsid w:val="00F82AA1"/>
    <w:rsid w:val="00F83091"/>
    <w:rsid w:val="00F832D7"/>
    <w:rsid w:val="00F83418"/>
    <w:rsid w:val="00F83FD2"/>
    <w:rsid w:val="00F8456C"/>
    <w:rsid w:val="00F8488D"/>
    <w:rsid w:val="00F859D8"/>
    <w:rsid w:val="00F85A19"/>
    <w:rsid w:val="00F868F5"/>
    <w:rsid w:val="00F8762E"/>
    <w:rsid w:val="00F9017B"/>
    <w:rsid w:val="00F9056A"/>
    <w:rsid w:val="00F90F8D"/>
    <w:rsid w:val="00F91D1D"/>
    <w:rsid w:val="00F92782"/>
    <w:rsid w:val="00F93AA9"/>
    <w:rsid w:val="00F947B5"/>
    <w:rsid w:val="00F9490B"/>
    <w:rsid w:val="00F9539A"/>
    <w:rsid w:val="00F96985"/>
    <w:rsid w:val="00F97838"/>
    <w:rsid w:val="00FA040B"/>
    <w:rsid w:val="00FA13D2"/>
    <w:rsid w:val="00FA1524"/>
    <w:rsid w:val="00FA1B4A"/>
    <w:rsid w:val="00FA21BE"/>
    <w:rsid w:val="00FA2BB3"/>
    <w:rsid w:val="00FA6D99"/>
    <w:rsid w:val="00FB0AFE"/>
    <w:rsid w:val="00FB1619"/>
    <w:rsid w:val="00FB255D"/>
    <w:rsid w:val="00FB2ED6"/>
    <w:rsid w:val="00FB4C80"/>
    <w:rsid w:val="00FB5082"/>
    <w:rsid w:val="00FB5ED0"/>
    <w:rsid w:val="00FB6A6A"/>
    <w:rsid w:val="00FB6D80"/>
    <w:rsid w:val="00FB7136"/>
    <w:rsid w:val="00FB72B2"/>
    <w:rsid w:val="00FC2B64"/>
    <w:rsid w:val="00FC32F3"/>
    <w:rsid w:val="00FC4A86"/>
    <w:rsid w:val="00FC569F"/>
    <w:rsid w:val="00FC5D54"/>
    <w:rsid w:val="00FC6670"/>
    <w:rsid w:val="00FC6E25"/>
    <w:rsid w:val="00FC7429"/>
    <w:rsid w:val="00FC77C8"/>
    <w:rsid w:val="00FD07F6"/>
    <w:rsid w:val="00FD0D14"/>
    <w:rsid w:val="00FD1235"/>
    <w:rsid w:val="00FD1EC8"/>
    <w:rsid w:val="00FD3202"/>
    <w:rsid w:val="00FD37D1"/>
    <w:rsid w:val="00FD4701"/>
    <w:rsid w:val="00FD47BD"/>
    <w:rsid w:val="00FD47ED"/>
    <w:rsid w:val="00FD74DB"/>
    <w:rsid w:val="00FD7660"/>
    <w:rsid w:val="00FD7914"/>
    <w:rsid w:val="00FD7A49"/>
    <w:rsid w:val="00FE0655"/>
    <w:rsid w:val="00FE1F87"/>
    <w:rsid w:val="00FE2365"/>
    <w:rsid w:val="00FE3B4D"/>
    <w:rsid w:val="00FE4AA7"/>
    <w:rsid w:val="00FE4C7B"/>
    <w:rsid w:val="00FE52D0"/>
    <w:rsid w:val="00FE65BE"/>
    <w:rsid w:val="00FE6BB2"/>
    <w:rsid w:val="00FE6D6A"/>
    <w:rsid w:val="00FE71FB"/>
    <w:rsid w:val="00FE7336"/>
    <w:rsid w:val="00FE76D2"/>
    <w:rsid w:val="00FE787C"/>
    <w:rsid w:val="00FF0004"/>
    <w:rsid w:val="00FF0361"/>
    <w:rsid w:val="00FF152B"/>
    <w:rsid w:val="00FF1585"/>
    <w:rsid w:val="00FF1FBD"/>
    <w:rsid w:val="00FF2BBA"/>
    <w:rsid w:val="00FF3356"/>
    <w:rsid w:val="00FF36AC"/>
    <w:rsid w:val="00FF45A5"/>
    <w:rsid w:val="00FF5B30"/>
    <w:rsid w:val="00FF5C91"/>
    <w:rsid w:val="00FF7C88"/>
    <w:rsid w:val="05F4A89F"/>
    <w:rsid w:val="37E4C538"/>
    <w:rsid w:val="53FF5832"/>
    <w:rsid w:val="5D4257C2"/>
    <w:rsid w:val="6CC80421"/>
    <w:rsid w:val="77F74D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DengXian" w:hAnsi="CG Times (WN)" w:cs="Times New Roman"/>
        <w:lang w:val="en-GB"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4" w:semiHidden="0" w:unhideWhenUsed="0"/>
    <w:lsdException w:name="List 5" w:semiHidden="0" w:unhideWhenUsed="0" w:qFormat="1"/>
    <w:lsdException w:name="List Bullet 2" w:qFormat="1"/>
    <w:lsdException w:name="List Bullet 3" w:qFormat="1"/>
    <w:lsdException w:name="Title" w:semiHidden="0" w:unhideWhenUsed="0" w:qFormat="1"/>
    <w:lsdException w:name="Default Paragraph Font" w:uiPriority="1"/>
    <w:lsdException w:name="Subtitle" w:semiHidden="0" w:unhideWhenUsed="0" w:qFormat="1"/>
    <w:lsdException w:name="Block Text"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5078"/>
    <w:pPr>
      <w:widowControl w:val="0"/>
      <w:spacing w:after="0" w:line="240" w:lineRule="auto"/>
      <w:jc w:val="both"/>
    </w:pPr>
    <w:rPr>
      <w:rFonts w:asciiTheme="minorHAnsi" w:eastAsiaTheme="minorEastAsia" w:hAnsiTheme="minorHAnsi" w:cstheme="minorBidi"/>
      <w:kern w:val="2"/>
      <w:sz w:val="21"/>
      <w:szCs w:val="22"/>
      <w:lang w:val="en-US"/>
    </w:rPr>
  </w:style>
  <w:style w:type="paragraph" w:styleId="1">
    <w:name w:val="heading 1"/>
    <w:basedOn w:val="a0"/>
    <w:next w:val="a0"/>
    <w:link w:val="1Char"/>
    <w:uiPriority w:val="9"/>
    <w:qFormat/>
    <w:rsid w:val="007B4C7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Char"/>
    <w:uiPriority w:val="9"/>
    <w:unhideWhenUsed/>
    <w:qFormat/>
    <w:rsid w:val="007B4C7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0"/>
    <w:next w:val="a0"/>
    <w:link w:val="3Char"/>
    <w:uiPriority w:val="9"/>
    <w:unhideWhenUsed/>
    <w:qFormat/>
    <w:rsid w:val="007B4C72"/>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0"/>
    <w:next w:val="a0"/>
    <w:link w:val="4Char"/>
    <w:uiPriority w:val="9"/>
    <w:unhideWhenUsed/>
    <w:qFormat/>
    <w:rsid w:val="007B4C72"/>
    <w:pPr>
      <w:keepNext/>
      <w:keepLines/>
      <w:spacing w:before="40"/>
      <w:outlineLvl w:val="3"/>
    </w:pPr>
    <w:rPr>
      <w:rFonts w:asciiTheme="majorHAnsi" w:eastAsiaTheme="majorEastAsia" w:hAnsiTheme="majorHAnsi" w:cstheme="majorBidi"/>
      <w:i/>
      <w:iCs/>
      <w:color w:val="2F5496" w:themeColor="accent1" w:themeShade="BF"/>
    </w:rPr>
  </w:style>
  <w:style w:type="paragraph" w:styleId="50">
    <w:name w:val="heading 5"/>
    <w:basedOn w:val="40"/>
    <w:next w:val="a0"/>
    <w:qFormat/>
    <w:rsid w:val="000E2144"/>
    <w:pPr>
      <w:numPr>
        <w:ilvl w:val="4"/>
      </w:numPr>
      <w:outlineLvl w:val="4"/>
    </w:pPr>
  </w:style>
  <w:style w:type="paragraph" w:styleId="6">
    <w:name w:val="heading 6"/>
    <w:basedOn w:val="a0"/>
    <w:next w:val="a0"/>
    <w:qFormat/>
    <w:rsid w:val="000E2144"/>
    <w:pPr>
      <w:keepNext/>
      <w:keepLines/>
      <w:numPr>
        <w:ilvl w:val="5"/>
        <w:numId w:val="1"/>
      </w:numPr>
      <w:spacing w:before="120"/>
      <w:outlineLvl w:val="5"/>
    </w:pPr>
    <w:rPr>
      <w:rFonts w:cs="Arial"/>
    </w:rPr>
  </w:style>
  <w:style w:type="paragraph" w:styleId="7">
    <w:name w:val="heading 7"/>
    <w:basedOn w:val="a0"/>
    <w:next w:val="a0"/>
    <w:qFormat/>
    <w:rsid w:val="000E2144"/>
    <w:pPr>
      <w:keepNext/>
      <w:keepLines/>
      <w:numPr>
        <w:ilvl w:val="6"/>
        <w:numId w:val="1"/>
      </w:numPr>
      <w:spacing w:before="120"/>
      <w:outlineLvl w:val="6"/>
    </w:pPr>
    <w:rPr>
      <w:rFonts w:cs="Arial"/>
    </w:rPr>
  </w:style>
  <w:style w:type="paragraph" w:styleId="8">
    <w:name w:val="heading 8"/>
    <w:basedOn w:val="7"/>
    <w:next w:val="a0"/>
    <w:qFormat/>
    <w:rsid w:val="000E2144"/>
    <w:pPr>
      <w:numPr>
        <w:ilvl w:val="7"/>
      </w:numPr>
      <w:outlineLvl w:val="7"/>
    </w:pPr>
  </w:style>
  <w:style w:type="paragraph" w:styleId="9">
    <w:name w:val="heading 9"/>
    <w:basedOn w:val="8"/>
    <w:next w:val="a0"/>
    <w:qFormat/>
    <w:rsid w:val="000E2144"/>
    <w:pPr>
      <w:numPr>
        <w:ilvl w:val="8"/>
      </w:numPr>
      <w:outlineLvl w:val="8"/>
    </w:pPr>
  </w:style>
  <w:style w:type="character" w:default="1" w:styleId="a1">
    <w:name w:val="Default Paragraph Font"/>
    <w:uiPriority w:val="1"/>
    <w:semiHidden/>
    <w:unhideWhenUsed/>
    <w:rsid w:val="004D5078"/>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rsid w:val="004D5078"/>
  </w:style>
  <w:style w:type="paragraph" w:styleId="31">
    <w:name w:val="List 3"/>
    <w:basedOn w:val="21"/>
    <w:rsid w:val="000E2144"/>
    <w:pPr>
      <w:ind w:left="1135"/>
    </w:pPr>
  </w:style>
  <w:style w:type="paragraph" w:styleId="21">
    <w:name w:val="List 2"/>
    <w:basedOn w:val="a4"/>
    <w:rsid w:val="000E2144"/>
    <w:pPr>
      <w:ind w:left="851"/>
    </w:pPr>
  </w:style>
  <w:style w:type="paragraph" w:styleId="a4">
    <w:name w:val="List"/>
    <w:basedOn w:val="a0"/>
    <w:qFormat/>
    <w:rsid w:val="000E2144"/>
    <w:pPr>
      <w:ind w:left="568" w:hanging="284"/>
    </w:pPr>
  </w:style>
  <w:style w:type="paragraph" w:styleId="a5">
    <w:name w:val="annotation subject"/>
    <w:basedOn w:val="a6"/>
    <w:next w:val="a6"/>
    <w:semiHidden/>
    <w:qFormat/>
    <w:rsid w:val="000E2144"/>
    <w:rPr>
      <w:b/>
      <w:bCs/>
    </w:rPr>
  </w:style>
  <w:style w:type="paragraph" w:styleId="a6">
    <w:name w:val="annotation text"/>
    <w:basedOn w:val="a0"/>
    <w:link w:val="Char"/>
    <w:uiPriority w:val="99"/>
    <w:qFormat/>
    <w:rsid w:val="000E2144"/>
    <w:rPr>
      <w:rFonts w:eastAsia="Calibri"/>
    </w:rPr>
  </w:style>
  <w:style w:type="paragraph" w:styleId="70">
    <w:name w:val="toc 7"/>
    <w:basedOn w:val="60"/>
    <w:next w:val="a0"/>
    <w:semiHidden/>
    <w:qFormat/>
    <w:rsid w:val="000E2144"/>
    <w:pPr>
      <w:ind w:left="2268" w:hanging="2268"/>
    </w:pPr>
  </w:style>
  <w:style w:type="paragraph" w:styleId="60">
    <w:name w:val="toc 6"/>
    <w:basedOn w:val="51"/>
    <w:next w:val="a0"/>
    <w:semiHidden/>
    <w:qFormat/>
    <w:rsid w:val="000E2144"/>
    <w:pPr>
      <w:ind w:left="1985" w:hanging="1985"/>
    </w:pPr>
  </w:style>
  <w:style w:type="paragraph" w:styleId="51">
    <w:name w:val="toc 5"/>
    <w:basedOn w:val="41"/>
    <w:next w:val="a0"/>
    <w:semiHidden/>
    <w:qFormat/>
    <w:rsid w:val="000E2144"/>
    <w:pPr>
      <w:tabs>
        <w:tab w:val="right" w:pos="1701"/>
      </w:tabs>
      <w:ind w:left="1701" w:hanging="1701"/>
    </w:pPr>
  </w:style>
  <w:style w:type="paragraph" w:styleId="41">
    <w:name w:val="toc 4"/>
    <w:basedOn w:val="32"/>
    <w:next w:val="a0"/>
    <w:semiHidden/>
    <w:qFormat/>
    <w:rsid w:val="000E2144"/>
    <w:pPr>
      <w:ind w:left="1418" w:hanging="1418"/>
    </w:pPr>
  </w:style>
  <w:style w:type="paragraph" w:styleId="32">
    <w:name w:val="toc 3"/>
    <w:basedOn w:val="22"/>
    <w:next w:val="a0"/>
    <w:semiHidden/>
    <w:qFormat/>
    <w:rsid w:val="000E2144"/>
    <w:pPr>
      <w:ind w:left="1134" w:hanging="1134"/>
    </w:pPr>
  </w:style>
  <w:style w:type="paragraph" w:styleId="22">
    <w:name w:val="toc 2"/>
    <w:basedOn w:val="10"/>
    <w:next w:val="a0"/>
    <w:semiHidden/>
    <w:qFormat/>
    <w:rsid w:val="000E2144"/>
    <w:pPr>
      <w:keepNext w:val="0"/>
      <w:spacing w:before="0"/>
      <w:ind w:left="851" w:hanging="851"/>
    </w:pPr>
    <w:rPr>
      <w:szCs w:val="20"/>
    </w:rPr>
  </w:style>
  <w:style w:type="paragraph" w:styleId="10">
    <w:name w:val="toc 1"/>
    <w:next w:val="a0"/>
    <w:uiPriority w:val="39"/>
    <w:qFormat/>
    <w:rsid w:val="000E214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rPr>
  </w:style>
  <w:style w:type="paragraph" w:styleId="23">
    <w:name w:val="List Number 2"/>
    <w:basedOn w:val="a7"/>
    <w:rsid w:val="000E2144"/>
    <w:pPr>
      <w:ind w:left="851"/>
    </w:pPr>
  </w:style>
  <w:style w:type="paragraph" w:styleId="a7">
    <w:name w:val="List Number"/>
    <w:basedOn w:val="a4"/>
    <w:qFormat/>
    <w:rsid w:val="000E2144"/>
  </w:style>
  <w:style w:type="paragraph" w:styleId="4">
    <w:name w:val="List Bullet 4"/>
    <w:basedOn w:val="3"/>
    <w:rsid w:val="000E2144"/>
    <w:pPr>
      <w:numPr>
        <w:numId w:val="2"/>
      </w:numPr>
    </w:pPr>
  </w:style>
  <w:style w:type="paragraph" w:styleId="3">
    <w:name w:val="List Bullet 3"/>
    <w:basedOn w:val="2"/>
    <w:qFormat/>
    <w:rsid w:val="000E2144"/>
    <w:pPr>
      <w:numPr>
        <w:numId w:val="3"/>
      </w:numPr>
    </w:pPr>
  </w:style>
  <w:style w:type="paragraph" w:styleId="2">
    <w:name w:val="List Bullet 2"/>
    <w:basedOn w:val="a"/>
    <w:qFormat/>
    <w:rsid w:val="000E2144"/>
    <w:pPr>
      <w:numPr>
        <w:numId w:val="4"/>
      </w:numPr>
    </w:pPr>
  </w:style>
  <w:style w:type="paragraph" w:styleId="a">
    <w:name w:val="List Bullet"/>
    <w:basedOn w:val="a8"/>
    <w:qFormat/>
    <w:rsid w:val="000E2144"/>
    <w:pPr>
      <w:numPr>
        <w:numId w:val="5"/>
      </w:numPr>
    </w:pPr>
  </w:style>
  <w:style w:type="paragraph" w:styleId="a8">
    <w:name w:val="Body Text"/>
    <w:basedOn w:val="a0"/>
    <w:link w:val="Char0"/>
    <w:rsid w:val="000E2144"/>
    <w:rPr>
      <w:rFonts w:ascii="Arial" w:eastAsia="DengXian" w:hAnsi="Arial"/>
      <w:szCs w:val="20"/>
    </w:rPr>
  </w:style>
  <w:style w:type="paragraph" w:styleId="a9">
    <w:name w:val="caption"/>
    <w:basedOn w:val="a0"/>
    <w:next w:val="a0"/>
    <w:qFormat/>
    <w:rsid w:val="000E2144"/>
    <w:pPr>
      <w:spacing w:after="240"/>
      <w:jc w:val="center"/>
    </w:pPr>
    <w:rPr>
      <w:b/>
      <w:bCs/>
    </w:rPr>
  </w:style>
  <w:style w:type="paragraph" w:styleId="aa">
    <w:name w:val="Document Map"/>
    <w:basedOn w:val="a0"/>
    <w:semiHidden/>
    <w:qFormat/>
    <w:rsid w:val="000E2144"/>
    <w:pPr>
      <w:shd w:val="clear" w:color="auto" w:fill="000080"/>
    </w:pPr>
    <w:rPr>
      <w:rFonts w:ascii="Tahoma" w:hAnsi="Tahoma" w:cs="Tahoma"/>
    </w:rPr>
  </w:style>
  <w:style w:type="paragraph" w:styleId="ab">
    <w:name w:val="Block Text"/>
    <w:basedOn w:val="a0"/>
    <w:qFormat/>
    <w:rsid w:val="000E2144"/>
    <w:pPr>
      <w:pBdr>
        <w:top w:val="single" w:sz="2" w:space="10" w:color="5B9BD5"/>
        <w:left w:val="single" w:sz="2" w:space="10" w:color="5B9BD5"/>
        <w:bottom w:val="single" w:sz="2" w:space="10" w:color="5B9BD5"/>
        <w:right w:val="single" w:sz="2" w:space="10" w:color="5B9BD5"/>
      </w:pBdr>
      <w:ind w:left="1152" w:right="1152"/>
    </w:pPr>
    <w:rPr>
      <w:i/>
      <w:iCs/>
      <w:color w:val="5B9BD5"/>
    </w:rPr>
  </w:style>
  <w:style w:type="paragraph" w:styleId="5">
    <w:name w:val="List Bullet 5"/>
    <w:basedOn w:val="4"/>
    <w:rsid w:val="000E2144"/>
    <w:pPr>
      <w:numPr>
        <w:numId w:val="6"/>
      </w:numPr>
    </w:pPr>
  </w:style>
  <w:style w:type="paragraph" w:styleId="80">
    <w:name w:val="toc 8"/>
    <w:basedOn w:val="10"/>
    <w:next w:val="a0"/>
    <w:semiHidden/>
    <w:qFormat/>
    <w:rsid w:val="000E2144"/>
    <w:pPr>
      <w:spacing w:before="180"/>
      <w:ind w:left="2693" w:hanging="2693"/>
    </w:pPr>
    <w:rPr>
      <w:b w:val="0"/>
      <w:bCs/>
    </w:rPr>
  </w:style>
  <w:style w:type="paragraph" w:styleId="ac">
    <w:name w:val="Balloon Text"/>
    <w:basedOn w:val="a0"/>
    <w:semiHidden/>
    <w:qFormat/>
    <w:rsid w:val="000E2144"/>
    <w:rPr>
      <w:rFonts w:ascii="Tahoma" w:hAnsi="Tahoma" w:cs="Tahoma"/>
      <w:sz w:val="16"/>
      <w:szCs w:val="16"/>
    </w:rPr>
  </w:style>
  <w:style w:type="paragraph" w:styleId="ad">
    <w:name w:val="footer"/>
    <w:basedOn w:val="ae"/>
    <w:semiHidden/>
    <w:rsid w:val="000E2144"/>
    <w:pPr>
      <w:jc w:val="center"/>
    </w:pPr>
    <w:rPr>
      <w:i/>
      <w:iCs/>
    </w:rPr>
  </w:style>
  <w:style w:type="paragraph" w:styleId="ae">
    <w:name w:val="header"/>
    <w:rsid w:val="000E2144"/>
    <w:pPr>
      <w:widowControl w:val="0"/>
      <w:overflowPunct w:val="0"/>
      <w:autoSpaceDE w:val="0"/>
      <w:autoSpaceDN w:val="0"/>
      <w:adjustRightInd w:val="0"/>
      <w:textAlignment w:val="baseline"/>
    </w:pPr>
    <w:rPr>
      <w:rFonts w:ascii="Arial" w:hAnsi="Arial" w:cs="Arial"/>
      <w:b/>
      <w:bCs/>
      <w:sz w:val="18"/>
      <w:szCs w:val="18"/>
      <w:lang w:val="en-US"/>
    </w:rPr>
  </w:style>
  <w:style w:type="paragraph" w:styleId="af">
    <w:name w:val="footnote text"/>
    <w:basedOn w:val="a0"/>
    <w:semiHidden/>
    <w:rsid w:val="000E2144"/>
    <w:pPr>
      <w:keepLines/>
      <w:ind w:left="454" w:hanging="454"/>
    </w:pPr>
    <w:rPr>
      <w:sz w:val="16"/>
      <w:szCs w:val="16"/>
    </w:rPr>
  </w:style>
  <w:style w:type="paragraph" w:styleId="52">
    <w:name w:val="List 5"/>
    <w:basedOn w:val="42"/>
    <w:qFormat/>
    <w:rsid w:val="000E2144"/>
    <w:pPr>
      <w:ind w:left="1702"/>
    </w:pPr>
  </w:style>
  <w:style w:type="paragraph" w:styleId="42">
    <w:name w:val="List 4"/>
    <w:basedOn w:val="31"/>
    <w:rsid w:val="000E2144"/>
    <w:pPr>
      <w:ind w:left="1418"/>
    </w:pPr>
  </w:style>
  <w:style w:type="paragraph" w:styleId="af0">
    <w:name w:val="table of figures"/>
    <w:basedOn w:val="a0"/>
    <w:next w:val="a0"/>
    <w:uiPriority w:val="99"/>
    <w:qFormat/>
    <w:rsid w:val="000E2144"/>
    <w:pPr>
      <w:ind w:left="1418" w:hanging="1418"/>
    </w:pPr>
    <w:rPr>
      <w:b/>
    </w:rPr>
  </w:style>
  <w:style w:type="paragraph" w:styleId="90">
    <w:name w:val="toc 9"/>
    <w:basedOn w:val="80"/>
    <w:next w:val="a0"/>
    <w:semiHidden/>
    <w:qFormat/>
    <w:rsid w:val="000E2144"/>
    <w:pPr>
      <w:ind w:left="1418" w:hanging="1418"/>
    </w:pPr>
  </w:style>
  <w:style w:type="paragraph" w:styleId="11">
    <w:name w:val="index 1"/>
    <w:basedOn w:val="a0"/>
    <w:next w:val="a0"/>
    <w:semiHidden/>
    <w:qFormat/>
    <w:rsid w:val="000E2144"/>
    <w:pPr>
      <w:keepLines/>
    </w:pPr>
  </w:style>
  <w:style w:type="paragraph" w:styleId="24">
    <w:name w:val="index 2"/>
    <w:basedOn w:val="11"/>
    <w:next w:val="a0"/>
    <w:semiHidden/>
    <w:qFormat/>
    <w:rsid w:val="000E2144"/>
    <w:pPr>
      <w:ind w:left="284"/>
    </w:pPr>
  </w:style>
  <w:style w:type="character" w:styleId="af1">
    <w:name w:val="page number"/>
    <w:basedOn w:val="a1"/>
    <w:semiHidden/>
    <w:qFormat/>
    <w:rsid w:val="000E2144"/>
  </w:style>
  <w:style w:type="character" w:styleId="af2">
    <w:name w:val="FollowedHyperlink"/>
    <w:semiHidden/>
    <w:qFormat/>
    <w:rsid w:val="000E2144"/>
    <w:rPr>
      <w:color w:val="FF0000"/>
      <w:u w:val="single"/>
    </w:rPr>
  </w:style>
  <w:style w:type="character" w:styleId="af3">
    <w:name w:val="Hyperlink"/>
    <w:uiPriority w:val="99"/>
    <w:qFormat/>
    <w:rsid w:val="000E2144"/>
    <w:rPr>
      <w:color w:val="0000FF"/>
      <w:u w:val="single"/>
      <w:lang w:val="en-GB"/>
    </w:rPr>
  </w:style>
  <w:style w:type="character" w:styleId="af4">
    <w:name w:val="annotation reference"/>
    <w:qFormat/>
    <w:rsid w:val="000E2144"/>
    <w:rPr>
      <w:sz w:val="16"/>
      <w:szCs w:val="16"/>
    </w:rPr>
  </w:style>
  <w:style w:type="character" w:styleId="af5">
    <w:name w:val="footnote reference"/>
    <w:semiHidden/>
    <w:qFormat/>
    <w:rsid w:val="000E2144"/>
    <w:rPr>
      <w:b/>
      <w:bCs/>
      <w:position w:val="6"/>
      <w:sz w:val="16"/>
      <w:szCs w:val="16"/>
    </w:rPr>
  </w:style>
  <w:style w:type="table" w:styleId="af6">
    <w:name w:val="Table Grid"/>
    <w:basedOn w:val="a2"/>
    <w:uiPriority w:val="39"/>
    <w:qFormat/>
    <w:rsid w:val="000E21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0"/>
    <w:next w:val="a9"/>
    <w:qFormat/>
    <w:rsid w:val="000E2144"/>
    <w:pPr>
      <w:keepNext/>
      <w:keepLines/>
      <w:spacing w:before="180"/>
      <w:jc w:val="center"/>
    </w:pPr>
  </w:style>
  <w:style w:type="paragraph" w:customStyle="1" w:styleId="3GPPHeader">
    <w:name w:val="3GPP_Header"/>
    <w:basedOn w:val="a0"/>
    <w:qFormat/>
    <w:rsid w:val="000E2144"/>
    <w:pPr>
      <w:tabs>
        <w:tab w:val="left" w:pos="1701"/>
        <w:tab w:val="right" w:pos="9639"/>
      </w:tabs>
      <w:spacing w:after="240"/>
    </w:pPr>
    <w:rPr>
      <w:b/>
    </w:rPr>
  </w:style>
  <w:style w:type="paragraph" w:customStyle="1" w:styleId="EQ">
    <w:name w:val="EQ"/>
    <w:basedOn w:val="a0"/>
    <w:next w:val="a0"/>
    <w:qFormat/>
    <w:rsid w:val="000E2144"/>
    <w:pPr>
      <w:keepLines/>
      <w:tabs>
        <w:tab w:val="center" w:pos="4536"/>
        <w:tab w:val="right" w:pos="9072"/>
      </w:tabs>
      <w:spacing w:after="180"/>
    </w:pPr>
  </w:style>
  <w:style w:type="paragraph" w:customStyle="1" w:styleId="EditorsNote">
    <w:name w:val="Editor's Note"/>
    <w:basedOn w:val="a0"/>
    <w:qFormat/>
    <w:rsid w:val="000E2144"/>
    <w:pPr>
      <w:keepLines/>
      <w:spacing w:after="180"/>
      <w:ind w:left="1135" w:hanging="851"/>
    </w:pPr>
    <w:rPr>
      <w:color w:val="FF0000"/>
    </w:rPr>
  </w:style>
  <w:style w:type="paragraph" w:customStyle="1" w:styleId="Reference">
    <w:name w:val="Reference"/>
    <w:basedOn w:val="a0"/>
    <w:qFormat/>
    <w:rsid w:val="000E2144"/>
    <w:pPr>
      <w:numPr>
        <w:numId w:val="7"/>
      </w:numPr>
    </w:pPr>
  </w:style>
  <w:style w:type="character" w:customStyle="1" w:styleId="1Char">
    <w:name w:val="标题 1 Char"/>
    <w:basedOn w:val="a1"/>
    <w:link w:val="1"/>
    <w:uiPriority w:val="9"/>
    <w:rsid w:val="007B4C72"/>
    <w:rPr>
      <w:rFonts w:asciiTheme="majorHAnsi" w:eastAsiaTheme="majorEastAsia" w:hAnsiTheme="majorHAnsi" w:cstheme="majorBidi"/>
      <w:color w:val="2F5496" w:themeColor="accent1" w:themeShade="BF"/>
      <w:sz w:val="32"/>
      <w:szCs w:val="32"/>
      <w:lang w:val="en-US" w:eastAsia="en-US"/>
    </w:rPr>
  </w:style>
  <w:style w:type="paragraph" w:customStyle="1" w:styleId="B1">
    <w:name w:val="B1"/>
    <w:basedOn w:val="a4"/>
    <w:link w:val="B1Char"/>
    <w:qFormat/>
    <w:rsid w:val="000E2144"/>
    <w:pPr>
      <w:spacing w:after="180"/>
    </w:pPr>
    <w:rPr>
      <w:rFonts w:ascii="Arial" w:eastAsia="DengXian" w:hAnsi="Arial"/>
      <w:szCs w:val="20"/>
    </w:rPr>
  </w:style>
  <w:style w:type="paragraph" w:customStyle="1" w:styleId="B2">
    <w:name w:val="B2"/>
    <w:basedOn w:val="21"/>
    <w:link w:val="B2Char"/>
    <w:qFormat/>
    <w:rsid w:val="000E2144"/>
    <w:pPr>
      <w:spacing w:after="180"/>
    </w:pPr>
    <w:rPr>
      <w:rFonts w:ascii="Arial" w:eastAsia="DengXian" w:hAnsi="Arial"/>
      <w:szCs w:val="20"/>
    </w:rPr>
  </w:style>
  <w:style w:type="paragraph" w:customStyle="1" w:styleId="B3">
    <w:name w:val="B3"/>
    <w:basedOn w:val="31"/>
    <w:link w:val="B3Char"/>
    <w:qFormat/>
    <w:rsid w:val="000E2144"/>
    <w:pPr>
      <w:spacing w:after="180"/>
    </w:pPr>
  </w:style>
  <w:style w:type="paragraph" w:customStyle="1" w:styleId="B4">
    <w:name w:val="B4"/>
    <w:basedOn w:val="42"/>
    <w:link w:val="B4Char"/>
    <w:qFormat/>
    <w:rsid w:val="000E2144"/>
    <w:pPr>
      <w:spacing w:after="180"/>
    </w:pPr>
  </w:style>
  <w:style w:type="paragraph" w:customStyle="1" w:styleId="Proposal">
    <w:name w:val="Proposal"/>
    <w:basedOn w:val="a0"/>
    <w:qFormat/>
    <w:rsid w:val="000E2144"/>
    <w:pPr>
      <w:numPr>
        <w:numId w:val="8"/>
      </w:numPr>
      <w:tabs>
        <w:tab w:val="clear" w:pos="1304"/>
        <w:tab w:val="left" w:pos="1701"/>
      </w:tabs>
      <w:ind w:left="1701" w:hanging="1701"/>
    </w:pPr>
    <w:rPr>
      <w:b/>
      <w:bCs/>
    </w:rPr>
  </w:style>
  <w:style w:type="character" w:customStyle="1" w:styleId="Char0">
    <w:name w:val="正文文本 Char"/>
    <w:link w:val="a8"/>
    <w:qFormat/>
    <w:rsid w:val="000E2144"/>
    <w:rPr>
      <w:rFonts w:ascii="Arial" w:hAnsi="Arial"/>
      <w:lang w:val="en-GB" w:eastAsia="zh-CN"/>
    </w:rPr>
  </w:style>
  <w:style w:type="paragraph" w:customStyle="1" w:styleId="B5">
    <w:name w:val="B5"/>
    <w:basedOn w:val="52"/>
    <w:qFormat/>
    <w:rsid w:val="000E2144"/>
    <w:pPr>
      <w:spacing w:after="180"/>
    </w:pPr>
  </w:style>
  <w:style w:type="paragraph" w:customStyle="1" w:styleId="EX">
    <w:name w:val="EX"/>
    <w:basedOn w:val="a0"/>
    <w:qFormat/>
    <w:rsid w:val="000E2144"/>
    <w:pPr>
      <w:keepLines/>
      <w:spacing w:after="180"/>
      <w:ind w:left="1702" w:hanging="1418"/>
    </w:pPr>
  </w:style>
  <w:style w:type="paragraph" w:customStyle="1" w:styleId="EW">
    <w:name w:val="EW"/>
    <w:basedOn w:val="EX"/>
    <w:qFormat/>
    <w:rsid w:val="000E2144"/>
    <w:pPr>
      <w:spacing w:after="0"/>
    </w:pPr>
  </w:style>
  <w:style w:type="paragraph" w:customStyle="1" w:styleId="TAL">
    <w:name w:val="TAL"/>
    <w:basedOn w:val="a0"/>
    <w:qFormat/>
    <w:rsid w:val="000E2144"/>
    <w:pPr>
      <w:keepNext/>
      <w:keepLines/>
    </w:pPr>
    <w:rPr>
      <w:sz w:val="18"/>
    </w:rPr>
  </w:style>
  <w:style w:type="paragraph" w:customStyle="1" w:styleId="TAC">
    <w:name w:val="TAC"/>
    <w:basedOn w:val="TAL"/>
    <w:qFormat/>
    <w:rsid w:val="000E2144"/>
    <w:pPr>
      <w:jc w:val="center"/>
    </w:pPr>
  </w:style>
  <w:style w:type="paragraph" w:customStyle="1" w:styleId="TAH">
    <w:name w:val="TAH"/>
    <w:basedOn w:val="TAC"/>
    <w:qFormat/>
    <w:rsid w:val="000E2144"/>
    <w:rPr>
      <w:b/>
    </w:rPr>
  </w:style>
  <w:style w:type="paragraph" w:customStyle="1" w:styleId="TAN">
    <w:name w:val="TAN"/>
    <w:basedOn w:val="TAL"/>
    <w:qFormat/>
    <w:rsid w:val="000E2144"/>
    <w:pPr>
      <w:ind w:left="851" w:hanging="851"/>
    </w:pPr>
  </w:style>
  <w:style w:type="paragraph" w:customStyle="1" w:styleId="TAR">
    <w:name w:val="TAR"/>
    <w:basedOn w:val="TAL"/>
    <w:qFormat/>
    <w:rsid w:val="000E2144"/>
    <w:pPr>
      <w:jc w:val="right"/>
    </w:pPr>
  </w:style>
  <w:style w:type="paragraph" w:customStyle="1" w:styleId="TH">
    <w:name w:val="TH"/>
    <w:basedOn w:val="a0"/>
    <w:link w:val="THChar"/>
    <w:qFormat/>
    <w:rsid w:val="000E2144"/>
    <w:pPr>
      <w:keepNext/>
      <w:keepLines/>
      <w:spacing w:before="60" w:after="180"/>
      <w:jc w:val="center"/>
    </w:pPr>
    <w:rPr>
      <w:rFonts w:eastAsia="Times New Roman" w:hAnsi="Times New Roman"/>
      <w:b/>
    </w:rPr>
  </w:style>
  <w:style w:type="paragraph" w:customStyle="1" w:styleId="TF">
    <w:name w:val="TF"/>
    <w:basedOn w:val="TH"/>
    <w:link w:val="TFChar"/>
    <w:qFormat/>
    <w:rsid w:val="000E2144"/>
    <w:pPr>
      <w:keepNext w:val="0"/>
      <w:spacing w:before="0" w:after="240"/>
    </w:pPr>
  </w:style>
  <w:style w:type="paragraph" w:customStyle="1" w:styleId="TT">
    <w:name w:val="TT"/>
    <w:basedOn w:val="1"/>
    <w:next w:val="a0"/>
    <w:qFormat/>
    <w:rsid w:val="000E2144"/>
    <w:pPr>
      <w:ind w:left="1134" w:hanging="1134"/>
      <w:outlineLvl w:val="9"/>
    </w:pPr>
    <w:rPr>
      <w:szCs w:val="20"/>
    </w:rPr>
  </w:style>
  <w:style w:type="paragraph" w:customStyle="1" w:styleId="ZA">
    <w:name w:val="ZA"/>
    <w:qFormat/>
    <w:rsid w:val="000E21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rsid w:val="000E21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rsid w:val="000E2144"/>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G">
    <w:name w:val="ZG"/>
    <w:qFormat/>
    <w:rsid w:val="000E2144"/>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character" w:customStyle="1" w:styleId="ZGSM">
    <w:name w:val="ZGSM"/>
    <w:qFormat/>
    <w:rsid w:val="000E2144"/>
  </w:style>
  <w:style w:type="paragraph" w:customStyle="1" w:styleId="ZH">
    <w:name w:val="ZH"/>
    <w:qFormat/>
    <w:rsid w:val="000E2144"/>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ZT">
    <w:name w:val="ZT"/>
    <w:qFormat/>
    <w:rsid w:val="000E21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qFormat/>
    <w:rsid w:val="000E2144"/>
    <w:pPr>
      <w:framePr w:hRule="auto" w:wrap="notBeside" w:y="852"/>
    </w:pPr>
    <w:rPr>
      <w:i w:val="0"/>
      <w:sz w:val="40"/>
    </w:rPr>
  </w:style>
  <w:style w:type="paragraph" w:customStyle="1" w:styleId="ZU">
    <w:name w:val="ZU"/>
    <w:qFormat/>
    <w:rsid w:val="000E21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rsid w:val="000E2144"/>
    <w:pPr>
      <w:framePr w:wrap="notBeside" w:y="16161"/>
    </w:pPr>
  </w:style>
  <w:style w:type="paragraph" w:customStyle="1" w:styleId="FP">
    <w:name w:val="FP"/>
    <w:basedOn w:val="a0"/>
    <w:qFormat/>
    <w:rsid w:val="000E2144"/>
  </w:style>
  <w:style w:type="paragraph" w:customStyle="1" w:styleId="Observation">
    <w:name w:val="Observation"/>
    <w:basedOn w:val="Proposal"/>
    <w:qFormat/>
    <w:rsid w:val="000E2144"/>
    <w:pPr>
      <w:numPr>
        <w:numId w:val="9"/>
      </w:numPr>
      <w:tabs>
        <w:tab w:val="clear" w:pos="1304"/>
      </w:tabs>
      <w:ind w:left="1701" w:hanging="1701"/>
    </w:pPr>
  </w:style>
  <w:style w:type="paragraph" w:customStyle="1" w:styleId="Doc-text2">
    <w:name w:val="Doc-text2"/>
    <w:basedOn w:val="a0"/>
    <w:link w:val="Doc-text2Char"/>
    <w:qFormat/>
    <w:rsid w:val="000E214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0E2144"/>
    <w:rPr>
      <w:rFonts w:ascii="Arial" w:eastAsia="MS Mincho" w:hAnsi="Arial"/>
      <w:szCs w:val="24"/>
      <w:lang w:val="en-GB" w:eastAsia="en-GB"/>
    </w:rPr>
  </w:style>
  <w:style w:type="character" w:customStyle="1" w:styleId="B1Char">
    <w:name w:val="B1 Char"/>
    <w:link w:val="B1"/>
    <w:qFormat/>
    <w:rsid w:val="000E2144"/>
    <w:rPr>
      <w:rFonts w:ascii="Arial" w:hAnsi="Arial"/>
      <w:lang w:val="en-GB"/>
    </w:rPr>
  </w:style>
  <w:style w:type="character" w:customStyle="1" w:styleId="B2Char">
    <w:name w:val="B2 Char"/>
    <w:link w:val="B2"/>
    <w:qFormat/>
    <w:rsid w:val="000E2144"/>
    <w:rPr>
      <w:rFonts w:ascii="Arial" w:hAnsi="Arial"/>
      <w:lang w:val="en-GB"/>
    </w:rPr>
  </w:style>
  <w:style w:type="paragraph" w:customStyle="1" w:styleId="Doc-title">
    <w:name w:val="Doc-title"/>
    <w:basedOn w:val="a0"/>
    <w:next w:val="Doc-text2"/>
    <w:link w:val="Doc-titleChar"/>
    <w:uiPriority w:val="99"/>
    <w:qFormat/>
    <w:rsid w:val="000E2144"/>
    <w:pPr>
      <w:spacing w:before="60"/>
      <w:ind w:left="1259" w:hanging="1259"/>
    </w:pPr>
    <w:rPr>
      <w:rFonts w:ascii="Arial" w:eastAsia="MS Mincho" w:hAnsi="Arial"/>
      <w:lang w:eastAsia="en-GB"/>
    </w:rPr>
  </w:style>
  <w:style w:type="character" w:customStyle="1" w:styleId="Doc-titleChar">
    <w:name w:val="Doc-title Char"/>
    <w:link w:val="Doc-title"/>
    <w:uiPriority w:val="99"/>
    <w:qFormat/>
    <w:rsid w:val="000E2144"/>
    <w:rPr>
      <w:rFonts w:ascii="Arial" w:eastAsia="MS Mincho" w:hAnsi="Arial"/>
      <w:szCs w:val="24"/>
      <w:lang w:val="en-GB" w:eastAsia="en-GB"/>
    </w:rPr>
  </w:style>
  <w:style w:type="paragraph" w:styleId="af7">
    <w:name w:val="List Paragraph"/>
    <w:basedOn w:val="a0"/>
    <w:uiPriority w:val="34"/>
    <w:qFormat/>
    <w:rsid w:val="000E2144"/>
    <w:pPr>
      <w:ind w:left="720"/>
      <w:contextualSpacing/>
    </w:pPr>
  </w:style>
  <w:style w:type="character" w:customStyle="1" w:styleId="shorttext">
    <w:name w:val="short_text"/>
    <w:basedOn w:val="a1"/>
    <w:qFormat/>
    <w:rsid w:val="000E2144"/>
  </w:style>
  <w:style w:type="character" w:customStyle="1" w:styleId="TFChar">
    <w:name w:val="TF Char"/>
    <w:link w:val="TF"/>
    <w:qFormat/>
    <w:rsid w:val="000E2144"/>
    <w:rPr>
      <w:rFonts w:ascii="Calibri" w:eastAsia="Times New Roman" w:hAnsi="Times New Roman"/>
      <w:b/>
      <w:sz w:val="22"/>
      <w:szCs w:val="22"/>
    </w:rPr>
  </w:style>
  <w:style w:type="character" w:customStyle="1" w:styleId="THChar">
    <w:name w:val="TH Char"/>
    <w:link w:val="TH"/>
    <w:qFormat/>
    <w:rsid w:val="000E2144"/>
    <w:rPr>
      <w:rFonts w:ascii="Calibri" w:eastAsia="Times New Roman" w:hAnsi="Times New Roman"/>
      <w:b/>
      <w:sz w:val="22"/>
      <w:szCs w:val="22"/>
    </w:rPr>
  </w:style>
  <w:style w:type="paragraph" w:customStyle="1" w:styleId="PL">
    <w:name w:val="PL"/>
    <w:link w:val="PLChar"/>
    <w:qFormat/>
    <w:rsid w:val="000E2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sid w:val="000E2144"/>
    <w:rPr>
      <w:rFonts w:ascii="Courier New" w:eastAsia="Batang" w:hAnsi="Courier New"/>
      <w:sz w:val="16"/>
      <w:shd w:val="clear" w:color="auto" w:fill="E6E6E6"/>
      <w:lang w:val="en-GB" w:eastAsia="sv-SE" w:bidi="ar-SA"/>
    </w:rPr>
  </w:style>
  <w:style w:type="paragraph" w:customStyle="1" w:styleId="NO">
    <w:name w:val="NO"/>
    <w:basedOn w:val="a0"/>
    <w:link w:val="NOChar"/>
    <w:qFormat/>
    <w:rsid w:val="000E2144"/>
    <w:pPr>
      <w:keepLines/>
      <w:overflowPunct w:val="0"/>
      <w:adjustRightInd w:val="0"/>
      <w:spacing w:after="180"/>
      <w:ind w:left="1135" w:hanging="851"/>
      <w:textAlignment w:val="baseline"/>
    </w:pPr>
    <w:rPr>
      <w:rFonts w:ascii="Times New Roman" w:eastAsia="Times New Roman" w:hAnsi="Times New Roman"/>
      <w:szCs w:val="20"/>
    </w:rPr>
  </w:style>
  <w:style w:type="character" w:customStyle="1" w:styleId="NOChar">
    <w:name w:val="NO Char"/>
    <w:link w:val="NO"/>
    <w:qFormat/>
    <w:rsid w:val="000E2144"/>
    <w:rPr>
      <w:rFonts w:ascii="Times New Roman" w:eastAsia="Times New Roman" w:hAnsi="Times New Roman"/>
    </w:rPr>
  </w:style>
  <w:style w:type="character" w:customStyle="1" w:styleId="Char">
    <w:name w:val="批注文字 Char"/>
    <w:link w:val="a6"/>
    <w:uiPriority w:val="99"/>
    <w:qFormat/>
    <w:rsid w:val="000E2144"/>
    <w:rPr>
      <w:rFonts w:ascii="Calibri" w:eastAsia="Calibri" w:hAnsi="Calibri" w:cs="Times New Roman"/>
      <w:sz w:val="22"/>
      <w:szCs w:val="22"/>
    </w:rPr>
  </w:style>
  <w:style w:type="character" w:customStyle="1" w:styleId="B3Char">
    <w:name w:val="B3 Char"/>
    <w:link w:val="B3"/>
    <w:qFormat/>
    <w:rsid w:val="000E2144"/>
    <w:rPr>
      <w:rFonts w:ascii="Calibri" w:eastAsia="SimSun" w:hAnsi="Calibri" w:cs="Times New Roman"/>
      <w:kern w:val="2"/>
      <w:sz w:val="21"/>
      <w:szCs w:val="22"/>
    </w:rPr>
  </w:style>
  <w:style w:type="character" w:customStyle="1" w:styleId="B4Char">
    <w:name w:val="B4 Char"/>
    <w:link w:val="B4"/>
    <w:qFormat/>
    <w:rsid w:val="000E2144"/>
    <w:rPr>
      <w:rFonts w:ascii="Calibri" w:eastAsia="SimSun" w:hAnsi="Calibri" w:cs="Times New Roman"/>
      <w:kern w:val="2"/>
      <w:sz w:val="21"/>
      <w:szCs w:val="22"/>
    </w:rPr>
  </w:style>
  <w:style w:type="character" w:customStyle="1" w:styleId="B1Char1">
    <w:name w:val="B1 Char1"/>
    <w:qFormat/>
    <w:rsid w:val="000E2144"/>
    <w:rPr>
      <w:rFonts w:eastAsia="Times New Roman"/>
      <w:lang w:eastAsia="ja-JP"/>
    </w:rPr>
  </w:style>
  <w:style w:type="character" w:customStyle="1" w:styleId="2Char">
    <w:name w:val="标题 2 Char"/>
    <w:basedOn w:val="a1"/>
    <w:link w:val="20"/>
    <w:uiPriority w:val="9"/>
    <w:rsid w:val="007B4C72"/>
    <w:rPr>
      <w:rFonts w:asciiTheme="majorHAnsi" w:eastAsiaTheme="majorEastAsia" w:hAnsiTheme="majorHAnsi" w:cstheme="majorBidi"/>
      <w:color w:val="2F5496" w:themeColor="accent1" w:themeShade="BF"/>
      <w:sz w:val="26"/>
      <w:szCs w:val="26"/>
      <w:lang w:val="en-US" w:eastAsia="en-US"/>
    </w:rPr>
  </w:style>
  <w:style w:type="paragraph" w:customStyle="1" w:styleId="H3">
    <w:name w:val="H3"/>
    <w:basedOn w:val="30"/>
    <w:next w:val="a0"/>
    <w:link w:val="H3Char"/>
    <w:autoRedefine/>
    <w:qFormat/>
    <w:rsid w:val="007B4C72"/>
    <w:pPr>
      <w:spacing w:before="160" w:after="120"/>
    </w:pPr>
    <w:rPr>
      <w:rFonts w:ascii="Arial" w:hAnsi="Arial"/>
    </w:rPr>
  </w:style>
  <w:style w:type="character" w:customStyle="1" w:styleId="H3Char">
    <w:name w:val="H3 Char"/>
    <w:basedOn w:val="3Char"/>
    <w:link w:val="H3"/>
    <w:rsid w:val="007B4C72"/>
    <w:rPr>
      <w:rFonts w:ascii="Arial" w:eastAsiaTheme="majorEastAsia" w:hAnsi="Arial" w:cstheme="majorBidi"/>
      <w:color w:val="1F3763" w:themeColor="accent1" w:themeShade="7F"/>
      <w:sz w:val="24"/>
      <w:szCs w:val="24"/>
      <w:lang w:val="en-US" w:eastAsia="en-US"/>
    </w:rPr>
  </w:style>
  <w:style w:type="character" w:customStyle="1" w:styleId="3Char">
    <w:name w:val="标题 3 Char"/>
    <w:basedOn w:val="a1"/>
    <w:link w:val="30"/>
    <w:uiPriority w:val="9"/>
    <w:rsid w:val="007B4C72"/>
    <w:rPr>
      <w:rFonts w:asciiTheme="majorHAnsi" w:eastAsiaTheme="majorEastAsia" w:hAnsiTheme="majorHAnsi" w:cstheme="majorBidi"/>
      <w:color w:val="1F3763" w:themeColor="accent1" w:themeShade="7F"/>
      <w:sz w:val="24"/>
      <w:szCs w:val="24"/>
      <w:lang w:val="en-US" w:eastAsia="en-US"/>
    </w:rPr>
  </w:style>
  <w:style w:type="paragraph" w:customStyle="1" w:styleId="H4">
    <w:name w:val="H4"/>
    <w:basedOn w:val="40"/>
    <w:link w:val="H4Char"/>
    <w:autoRedefine/>
    <w:qFormat/>
    <w:rsid w:val="007B4C72"/>
    <w:pPr>
      <w:spacing w:before="180" w:after="180"/>
      <w:ind w:left="1134" w:hanging="1134"/>
      <w:outlineLvl w:val="1"/>
    </w:pPr>
    <w:rPr>
      <w:rFonts w:ascii="Arial" w:eastAsia="Malgun Gothic" w:hAnsi="Arial"/>
      <w:lang w:eastAsia="ko-KR"/>
    </w:rPr>
  </w:style>
  <w:style w:type="character" w:customStyle="1" w:styleId="H4Char">
    <w:name w:val="H4 Char"/>
    <w:basedOn w:val="4Char"/>
    <w:link w:val="H4"/>
    <w:rsid w:val="007B4C72"/>
    <w:rPr>
      <w:rFonts w:ascii="Arial" w:eastAsia="Malgun Gothic" w:hAnsi="Arial" w:cstheme="majorBidi"/>
      <w:i/>
      <w:iCs/>
      <w:color w:val="2F5496" w:themeColor="accent1" w:themeShade="BF"/>
      <w:sz w:val="22"/>
      <w:szCs w:val="22"/>
      <w:lang w:val="en-US" w:eastAsia="ko-KR"/>
    </w:rPr>
  </w:style>
  <w:style w:type="character" w:customStyle="1" w:styleId="4Char">
    <w:name w:val="标题 4 Char"/>
    <w:basedOn w:val="a1"/>
    <w:link w:val="40"/>
    <w:uiPriority w:val="9"/>
    <w:rsid w:val="007B4C72"/>
    <w:rPr>
      <w:rFonts w:asciiTheme="majorHAnsi" w:eastAsiaTheme="majorEastAsia" w:hAnsiTheme="majorHAnsi" w:cstheme="majorBidi"/>
      <w:i/>
      <w:iCs/>
      <w:color w:val="2F5496" w:themeColor="accent1" w:themeShade="BF"/>
      <w:sz w:val="22"/>
      <w:szCs w:val="22"/>
      <w:lang w:val="en-US" w:eastAsia="en-US"/>
    </w:rPr>
  </w:style>
  <w:style w:type="paragraph" w:customStyle="1" w:styleId="H1">
    <w:name w:val="H1"/>
    <w:basedOn w:val="1"/>
    <w:link w:val="H1Char"/>
    <w:autoRedefine/>
    <w:qFormat/>
    <w:rsid w:val="007B4C72"/>
    <w:pPr>
      <w:spacing w:after="180"/>
      <w:ind w:left="1134" w:hanging="1134"/>
    </w:pPr>
    <w:rPr>
      <w:rFonts w:ascii="Arial" w:eastAsia="Malgun Gothic" w:hAnsi="Arial"/>
      <w:lang w:eastAsia="ko-KR"/>
    </w:rPr>
  </w:style>
  <w:style w:type="character" w:customStyle="1" w:styleId="H1Char">
    <w:name w:val="H1 Char"/>
    <w:basedOn w:val="1Char"/>
    <w:link w:val="H1"/>
    <w:rsid w:val="007B4C72"/>
    <w:rPr>
      <w:rFonts w:ascii="Arial" w:eastAsia="Malgun Gothic" w:hAnsi="Arial" w:cstheme="majorBidi"/>
      <w:color w:val="2F5496" w:themeColor="accent1" w:themeShade="BF"/>
      <w:sz w:val="32"/>
      <w:szCs w:val="32"/>
      <w:lang w:val="en-US" w:eastAsia="ko-KR"/>
    </w:rPr>
  </w:style>
  <w:style w:type="paragraph" w:customStyle="1" w:styleId="H2">
    <w:name w:val="H2"/>
    <w:basedOn w:val="20"/>
    <w:link w:val="H2Char"/>
    <w:autoRedefine/>
    <w:qFormat/>
    <w:rsid w:val="007B4C72"/>
    <w:pPr>
      <w:spacing w:before="180" w:after="180"/>
      <w:ind w:left="1134" w:hanging="1134"/>
    </w:pPr>
    <w:rPr>
      <w:rFonts w:ascii="Arial" w:eastAsia="Malgun Gothic" w:hAnsi="Arial"/>
      <w:sz w:val="28"/>
      <w:lang w:eastAsia="ko-KR"/>
    </w:rPr>
  </w:style>
  <w:style w:type="character" w:customStyle="1" w:styleId="H2Char">
    <w:name w:val="H2 Char"/>
    <w:basedOn w:val="2Char"/>
    <w:link w:val="H2"/>
    <w:rsid w:val="007B4C72"/>
    <w:rPr>
      <w:rFonts w:ascii="Arial" w:eastAsia="Malgun Gothic" w:hAnsi="Arial" w:cstheme="majorBidi"/>
      <w:color w:val="2F5496" w:themeColor="accent1" w:themeShade="BF"/>
      <w:sz w:val="28"/>
      <w:szCs w:val="26"/>
      <w:lang w:val="en-US" w:eastAsia="ko-KR"/>
    </w:rPr>
  </w:style>
</w:styles>
</file>

<file path=word/webSettings.xml><?xml version="1.0" encoding="utf-8"?>
<w:webSettings xmlns:r="http://schemas.openxmlformats.org/officeDocument/2006/relationships" xmlns:w="http://schemas.openxmlformats.org/wordprocessingml/2006/main">
  <w:divs>
    <w:div w:id="15541666">
      <w:bodyDiv w:val="1"/>
      <w:marLeft w:val="0"/>
      <w:marRight w:val="0"/>
      <w:marTop w:val="0"/>
      <w:marBottom w:val="0"/>
      <w:divBdr>
        <w:top w:val="none" w:sz="0" w:space="0" w:color="auto"/>
        <w:left w:val="none" w:sz="0" w:space="0" w:color="auto"/>
        <w:bottom w:val="none" w:sz="0" w:space="0" w:color="auto"/>
        <w:right w:val="none" w:sz="0" w:space="0" w:color="auto"/>
      </w:divBdr>
    </w:div>
    <w:div w:id="341667570">
      <w:bodyDiv w:val="1"/>
      <w:marLeft w:val="0"/>
      <w:marRight w:val="0"/>
      <w:marTop w:val="0"/>
      <w:marBottom w:val="0"/>
      <w:divBdr>
        <w:top w:val="none" w:sz="0" w:space="0" w:color="auto"/>
        <w:left w:val="none" w:sz="0" w:space="0" w:color="auto"/>
        <w:bottom w:val="none" w:sz="0" w:space="0" w:color="auto"/>
        <w:right w:val="none" w:sz="0" w:space="0" w:color="auto"/>
      </w:divBdr>
    </w:div>
    <w:div w:id="457989508">
      <w:bodyDiv w:val="1"/>
      <w:marLeft w:val="0"/>
      <w:marRight w:val="0"/>
      <w:marTop w:val="0"/>
      <w:marBottom w:val="0"/>
      <w:divBdr>
        <w:top w:val="none" w:sz="0" w:space="0" w:color="auto"/>
        <w:left w:val="none" w:sz="0" w:space="0" w:color="auto"/>
        <w:bottom w:val="none" w:sz="0" w:space="0" w:color="auto"/>
        <w:right w:val="none" w:sz="0" w:space="0" w:color="auto"/>
      </w:divBdr>
    </w:div>
    <w:div w:id="664551275">
      <w:bodyDiv w:val="1"/>
      <w:marLeft w:val="0"/>
      <w:marRight w:val="0"/>
      <w:marTop w:val="0"/>
      <w:marBottom w:val="0"/>
      <w:divBdr>
        <w:top w:val="none" w:sz="0" w:space="0" w:color="auto"/>
        <w:left w:val="none" w:sz="0" w:space="0" w:color="auto"/>
        <w:bottom w:val="none" w:sz="0" w:space="0" w:color="auto"/>
        <w:right w:val="none" w:sz="0" w:space="0" w:color="auto"/>
      </w:divBdr>
    </w:div>
    <w:div w:id="679621737">
      <w:bodyDiv w:val="1"/>
      <w:marLeft w:val="0"/>
      <w:marRight w:val="0"/>
      <w:marTop w:val="0"/>
      <w:marBottom w:val="0"/>
      <w:divBdr>
        <w:top w:val="none" w:sz="0" w:space="0" w:color="auto"/>
        <w:left w:val="none" w:sz="0" w:space="0" w:color="auto"/>
        <w:bottom w:val="none" w:sz="0" w:space="0" w:color="auto"/>
        <w:right w:val="none" w:sz="0" w:space="0" w:color="auto"/>
      </w:divBdr>
    </w:div>
    <w:div w:id="1127167816">
      <w:bodyDiv w:val="1"/>
      <w:marLeft w:val="0"/>
      <w:marRight w:val="0"/>
      <w:marTop w:val="0"/>
      <w:marBottom w:val="0"/>
      <w:divBdr>
        <w:top w:val="none" w:sz="0" w:space="0" w:color="auto"/>
        <w:left w:val="none" w:sz="0" w:space="0" w:color="auto"/>
        <w:bottom w:val="none" w:sz="0" w:space="0" w:color="auto"/>
        <w:right w:val="none" w:sz="0" w:space="0" w:color="auto"/>
      </w:divBdr>
    </w:div>
    <w:div w:id="1432552509">
      <w:bodyDiv w:val="1"/>
      <w:marLeft w:val="0"/>
      <w:marRight w:val="0"/>
      <w:marTop w:val="0"/>
      <w:marBottom w:val="0"/>
      <w:divBdr>
        <w:top w:val="none" w:sz="0" w:space="0" w:color="auto"/>
        <w:left w:val="none" w:sz="0" w:space="0" w:color="auto"/>
        <w:bottom w:val="none" w:sz="0" w:space="0" w:color="auto"/>
        <w:right w:val="none" w:sz="0" w:space="0" w:color="auto"/>
      </w:divBdr>
    </w:div>
    <w:div w:id="1480998106">
      <w:bodyDiv w:val="1"/>
      <w:marLeft w:val="0"/>
      <w:marRight w:val="0"/>
      <w:marTop w:val="0"/>
      <w:marBottom w:val="0"/>
      <w:divBdr>
        <w:top w:val="none" w:sz="0" w:space="0" w:color="auto"/>
        <w:left w:val="none" w:sz="0" w:space="0" w:color="auto"/>
        <w:bottom w:val="none" w:sz="0" w:space="0" w:color="auto"/>
        <w:right w:val="none" w:sz="0" w:space="0" w:color="auto"/>
      </w:divBdr>
    </w:div>
    <w:div w:id="2074691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CFD7EB-BDA3-4876-A05D-8E8FBBDDD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8208</Words>
  <Characters>46788</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54887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2019-02-15T04:04:00Z</dcterms:created>
  <dcterms:modified xsi:type="dcterms:W3CDTF">2019-02-15T04:04:00Z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bf6d7810-08e4-4f37-8d34-2a6ba2b4f95c</vt:lpwstr>
  </property>
  <property fmtid="{D5CDD505-2E9C-101B-9397-08002B2CF9AE}" pid="3" name="CTP_TimeStamp">
    <vt:lpwstr>2019-02-07 15:11:55Z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(3)/brAQ05j0UHY2J5xdfunmSI6r93PY1D8BKtdeEsyPVPdOGnAp3e1+KRPlvbrdsmUArD+bXph
KF6QfcLGy/bn7D7efCeWfVodBvl2lMoRE8ZAvbGmNJ+41GzH79fxS8og8vV3xOleB6I+13EG
61/Gwx2xu6uwzmirP0gz+bEFntk5/aZOr6yPGlu1LOo7+kmqAp8rql9ixcXtlEuN2jSL1631
a6hMSSe5e9Je73Yabl</vt:lpwstr>
  </property>
  <property fmtid="{D5CDD505-2E9C-101B-9397-08002B2CF9AE}" pid="9" name="_2015_ms_pID_7253431">
    <vt:lpwstr>jfzMh+bflbj7yt2VoXbEloQR32cgXJoHzXI5nFPYUaWT4nxq5gfoEF
SZaekYse7voHM3gmWFjinf89uSAv8jvWWLonBrniLrZoxj4TSdult5GqnoS3jy6t9WHObQVY
zexfJDU1PXnRN3wIPh4c415SmJ/cBV/fqlVRjN32jUVcifzdgE0zrpFf5ySp4iW43oV/AU2a
2pS4WemYNtNBX+oaREtyr6Sc6NMrDURgkynq</vt:lpwstr>
  </property>
  <property fmtid="{D5CDD505-2E9C-101B-9397-08002B2CF9AE}" pid="10" name="_2015_ms_pID_7253432">
    <vt:lpwstr>XA==</vt:lpwstr>
  </property>
</Properties>
</file>